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4AD6CB" w14:textId="72536719" w:rsidR="00FA20F7" w:rsidRPr="00E12924" w:rsidRDefault="00752C50" w:rsidP="00326846">
      <w:pPr>
        <w:pStyle w:val="3GPPHeader"/>
        <w:spacing w:after="0"/>
        <w:jc w:val="both"/>
        <w:rPr>
          <w:rFonts w:ascii="Arial" w:hAnsi="Arial" w:cs="Arial"/>
          <w:szCs w:val="24"/>
        </w:rPr>
      </w:pPr>
      <w:r w:rsidRPr="00624CB2">
        <w:rPr>
          <w:rFonts w:ascii="Arial" w:hAnsi="Arial" w:cs="Arial"/>
        </w:rPr>
        <w:t>3GPP TSG-RAN WG1 Meeting</w:t>
      </w:r>
      <w:r w:rsidR="003816E1" w:rsidRPr="00624CB2">
        <w:rPr>
          <w:rFonts w:ascii="Arial" w:hAnsi="Arial" w:cs="Arial"/>
        </w:rPr>
        <w:t xml:space="preserve"> #8</w:t>
      </w:r>
      <w:r w:rsidR="00FD131C">
        <w:rPr>
          <w:rFonts w:ascii="Arial" w:hAnsi="Arial" w:cs="Arial"/>
        </w:rPr>
        <w:t>6</w:t>
      </w:r>
      <w:r w:rsidR="00FA20F7" w:rsidRPr="00624CB2">
        <w:rPr>
          <w:rFonts w:ascii="Arial" w:hAnsi="Arial" w:cs="Arial"/>
        </w:rPr>
        <w:tab/>
      </w:r>
      <w:r w:rsidR="00FA20F7" w:rsidRPr="00E12924">
        <w:rPr>
          <w:rFonts w:ascii="Arial" w:hAnsi="Arial" w:cs="Arial"/>
          <w:szCs w:val="24"/>
        </w:rPr>
        <w:t>R</w:t>
      </w:r>
      <w:r w:rsidR="00975D06" w:rsidRPr="00E12924">
        <w:rPr>
          <w:rFonts w:ascii="Arial" w:hAnsi="Arial" w:cs="Arial"/>
          <w:szCs w:val="24"/>
        </w:rPr>
        <w:t>1</w:t>
      </w:r>
      <w:r w:rsidR="00FA20F7" w:rsidRPr="00E12924">
        <w:rPr>
          <w:rFonts w:ascii="Arial" w:hAnsi="Arial" w:cs="Arial"/>
          <w:szCs w:val="24"/>
        </w:rPr>
        <w:t>-</w:t>
      </w:r>
      <w:r w:rsidR="003E3DD1" w:rsidRPr="00E12924">
        <w:rPr>
          <w:rFonts w:ascii="Arial" w:hAnsi="Arial" w:cs="Arial"/>
          <w:szCs w:val="24"/>
        </w:rPr>
        <w:t>1</w:t>
      </w:r>
      <w:r w:rsidR="00B97B5E" w:rsidRPr="00E12924">
        <w:rPr>
          <w:rFonts w:ascii="Arial" w:hAnsi="Arial" w:cs="Arial"/>
          <w:szCs w:val="24"/>
        </w:rPr>
        <w:t>6</w:t>
      </w:r>
      <w:r w:rsidR="00E12924">
        <w:rPr>
          <w:rFonts w:ascii="Arial" w:hAnsi="Arial" w:cs="Arial"/>
          <w:szCs w:val="24"/>
        </w:rPr>
        <w:t>7586</w:t>
      </w:r>
    </w:p>
    <w:p w14:paraId="165195B1" w14:textId="1627BDD5" w:rsidR="00317B85" w:rsidRPr="00624CB2" w:rsidRDefault="00FD131C" w:rsidP="00326846">
      <w:pPr>
        <w:pStyle w:val="3GPPHeader"/>
        <w:jc w:val="both"/>
        <w:rPr>
          <w:rFonts w:ascii="Arial" w:hAnsi="Arial" w:cs="Arial"/>
        </w:rPr>
      </w:pPr>
      <w:r>
        <w:rPr>
          <w:rFonts w:ascii="Arial" w:hAnsi="Arial" w:cs="Arial"/>
        </w:rPr>
        <w:t>Gothenburg, Sweden, 22</w:t>
      </w:r>
      <w:r w:rsidRPr="00FD131C">
        <w:rPr>
          <w:rFonts w:ascii="Arial" w:hAnsi="Arial" w:cs="Arial"/>
          <w:vertAlign w:val="superscript"/>
        </w:rPr>
        <w:t>nd</w:t>
      </w:r>
      <w:r>
        <w:rPr>
          <w:rFonts w:ascii="Arial" w:hAnsi="Arial" w:cs="Arial"/>
        </w:rPr>
        <w:t xml:space="preserve"> – 26</w:t>
      </w:r>
      <w:r w:rsidRPr="00FD131C">
        <w:rPr>
          <w:rFonts w:ascii="Arial" w:hAnsi="Arial" w:cs="Arial"/>
          <w:vertAlign w:val="superscript"/>
        </w:rPr>
        <w:t>th</w:t>
      </w:r>
      <w:r>
        <w:rPr>
          <w:rFonts w:ascii="Arial" w:hAnsi="Arial" w:cs="Arial"/>
        </w:rPr>
        <w:t xml:space="preserve"> August 2016</w:t>
      </w:r>
    </w:p>
    <w:p w14:paraId="6FA141D4" w14:textId="7A3CDDC9" w:rsidR="00FA20F7" w:rsidRPr="00624CB2" w:rsidRDefault="00FA20F7" w:rsidP="00326846">
      <w:pPr>
        <w:pStyle w:val="CRCoverPage"/>
        <w:tabs>
          <w:tab w:val="left" w:pos="1980"/>
        </w:tabs>
        <w:jc w:val="both"/>
        <w:rPr>
          <w:rFonts w:cs="Arial"/>
          <w:b/>
          <w:bCs/>
          <w:sz w:val="24"/>
          <w:lang w:val="en-US" w:eastAsia="ja-JP"/>
        </w:rPr>
      </w:pPr>
      <w:r w:rsidRPr="00624CB2">
        <w:rPr>
          <w:rFonts w:cs="Arial"/>
          <w:b/>
          <w:bCs/>
          <w:sz w:val="24"/>
          <w:lang w:val="en-US"/>
        </w:rPr>
        <w:t>Agenda Item:</w:t>
      </w:r>
      <w:r w:rsidRPr="00624CB2">
        <w:rPr>
          <w:rFonts w:cs="Arial"/>
          <w:b/>
          <w:bCs/>
          <w:sz w:val="24"/>
          <w:lang w:val="en-US"/>
        </w:rPr>
        <w:tab/>
      </w:r>
      <w:r w:rsidR="00086061">
        <w:rPr>
          <w:rFonts w:cs="Arial"/>
          <w:b/>
          <w:bCs/>
          <w:sz w:val="24"/>
          <w:lang w:val="en-US"/>
        </w:rPr>
        <w:t>7.2.2.2.1</w:t>
      </w:r>
    </w:p>
    <w:p w14:paraId="186753AF" w14:textId="77777777" w:rsidR="00FA20F7" w:rsidRPr="00624CB2" w:rsidRDefault="0092027E" w:rsidP="00326846">
      <w:pPr>
        <w:tabs>
          <w:tab w:val="left" w:pos="1985"/>
        </w:tabs>
        <w:jc w:val="both"/>
        <w:rPr>
          <w:rFonts w:ascii="Arial" w:hAnsi="Arial" w:cs="Arial"/>
          <w:b/>
          <w:bCs/>
          <w:sz w:val="24"/>
        </w:rPr>
      </w:pPr>
      <w:r w:rsidRPr="00624CB2">
        <w:rPr>
          <w:rFonts w:ascii="Arial" w:hAnsi="Arial" w:cs="Arial"/>
          <w:b/>
          <w:bCs/>
          <w:sz w:val="24"/>
        </w:rPr>
        <w:t>Source:</w:t>
      </w:r>
      <w:r w:rsidRPr="00624CB2">
        <w:rPr>
          <w:rFonts w:ascii="Arial" w:hAnsi="Arial" w:cs="Arial"/>
          <w:b/>
          <w:bCs/>
          <w:sz w:val="24"/>
        </w:rPr>
        <w:tab/>
        <w:t>InterDigital</w:t>
      </w:r>
      <w:r w:rsidR="00E17A3B" w:rsidRPr="00624CB2">
        <w:rPr>
          <w:rFonts w:ascii="Arial" w:hAnsi="Arial" w:cs="Arial"/>
          <w:b/>
          <w:bCs/>
          <w:sz w:val="24"/>
        </w:rPr>
        <w:t xml:space="preserve"> Communications</w:t>
      </w:r>
    </w:p>
    <w:p w14:paraId="4F02292E" w14:textId="553274FA" w:rsidR="00FA20F7" w:rsidRPr="00624CB2" w:rsidRDefault="00FA20F7" w:rsidP="00326846">
      <w:pPr>
        <w:ind w:left="1985" w:hanging="1985"/>
        <w:jc w:val="both"/>
        <w:rPr>
          <w:rFonts w:ascii="Arial" w:hAnsi="Arial" w:cs="Arial"/>
          <w:b/>
          <w:bCs/>
        </w:rPr>
      </w:pPr>
      <w:r w:rsidRPr="00624CB2">
        <w:rPr>
          <w:rFonts w:ascii="Arial" w:hAnsi="Arial" w:cs="Arial"/>
          <w:b/>
          <w:bCs/>
          <w:sz w:val="24"/>
        </w:rPr>
        <w:t>Title:</w:t>
      </w:r>
      <w:r w:rsidRPr="00624CB2">
        <w:rPr>
          <w:rFonts w:ascii="Arial" w:hAnsi="Arial" w:cs="Arial"/>
          <w:b/>
          <w:bCs/>
          <w:sz w:val="24"/>
        </w:rPr>
        <w:tab/>
      </w:r>
      <w:r w:rsidR="00086061">
        <w:rPr>
          <w:rFonts w:ascii="Arial" w:hAnsi="Arial" w:cs="Arial"/>
          <w:b/>
          <w:bCs/>
          <w:sz w:val="24"/>
        </w:rPr>
        <w:t>Resource selection using SA decoding and energy measurements</w:t>
      </w:r>
    </w:p>
    <w:p w14:paraId="20F2A3ED" w14:textId="0E18106F" w:rsidR="00FA20F7" w:rsidRPr="00624CB2" w:rsidRDefault="00FA20F7" w:rsidP="00326846">
      <w:pPr>
        <w:ind w:left="1985" w:hanging="1985"/>
        <w:jc w:val="both"/>
        <w:rPr>
          <w:rFonts w:ascii="Arial" w:hAnsi="Arial" w:cs="Arial"/>
          <w:b/>
          <w:bCs/>
          <w:sz w:val="24"/>
        </w:rPr>
      </w:pPr>
      <w:r w:rsidRPr="00624CB2">
        <w:rPr>
          <w:rFonts w:ascii="Arial" w:hAnsi="Arial" w:cs="Arial"/>
          <w:b/>
          <w:bCs/>
          <w:sz w:val="24"/>
        </w:rPr>
        <w:t>Document for:</w:t>
      </w:r>
      <w:r w:rsidRPr="00624CB2">
        <w:rPr>
          <w:rFonts w:ascii="Arial" w:hAnsi="Arial" w:cs="Arial"/>
          <w:b/>
          <w:bCs/>
          <w:sz w:val="24"/>
        </w:rPr>
        <w:tab/>
        <w:t>Discussion</w:t>
      </w:r>
    </w:p>
    <w:p w14:paraId="17878940" w14:textId="77777777" w:rsidR="00116C54" w:rsidRPr="00624CB2" w:rsidRDefault="00116C54" w:rsidP="00326846">
      <w:pPr>
        <w:ind w:left="1985" w:hanging="1985"/>
        <w:jc w:val="both"/>
        <w:rPr>
          <w:b/>
          <w:bCs/>
          <w:sz w:val="24"/>
          <w:lang w:eastAsia="ko-KR"/>
        </w:rPr>
      </w:pPr>
    </w:p>
    <w:p w14:paraId="45A92109" w14:textId="77777777" w:rsidR="00261A3A" w:rsidRPr="00624CB2" w:rsidRDefault="00A35469" w:rsidP="00326846">
      <w:pPr>
        <w:pStyle w:val="Heading1"/>
        <w:jc w:val="both"/>
        <w:rPr>
          <w:lang w:val="en-US"/>
        </w:rPr>
      </w:pPr>
      <w:r w:rsidRPr="00624CB2">
        <w:rPr>
          <w:lang w:val="en-US"/>
        </w:rPr>
        <w:t>Introduction</w:t>
      </w:r>
    </w:p>
    <w:p w14:paraId="07B1F537" w14:textId="704FD795" w:rsidR="00086061" w:rsidRDefault="004C4380" w:rsidP="00086061">
      <w:pPr>
        <w:spacing w:after="120"/>
        <w:jc w:val="both"/>
        <w:rPr>
          <w:rFonts w:ascii="Arial" w:hAnsi="Arial" w:cs="Arial"/>
          <w:sz w:val="20"/>
        </w:rPr>
      </w:pPr>
      <w:r>
        <w:rPr>
          <w:rFonts w:ascii="Arial" w:hAnsi="Arial" w:cs="Arial"/>
          <w:sz w:val="20"/>
        </w:rPr>
        <w:t>In RAN1-</w:t>
      </w:r>
      <w:r w:rsidR="00310CF0">
        <w:rPr>
          <w:rFonts w:ascii="Arial" w:hAnsi="Arial" w:cs="Arial"/>
          <w:sz w:val="20"/>
        </w:rPr>
        <w:t>85, much progress was made on</w:t>
      </w:r>
      <w:r w:rsidR="00DE46EE">
        <w:rPr>
          <w:rFonts w:ascii="Arial" w:hAnsi="Arial" w:cs="Arial"/>
          <w:sz w:val="20"/>
        </w:rPr>
        <w:t xml:space="preserve"> PSSCH resource (re-)selection.</w:t>
      </w:r>
      <w:bookmarkStart w:id="0" w:name="_GoBack"/>
      <w:bookmarkEnd w:id="0"/>
    </w:p>
    <w:p w14:paraId="6001EB69" w14:textId="77777777" w:rsidR="00310CF0" w:rsidRPr="00310CF0" w:rsidRDefault="00310CF0" w:rsidP="00310CF0">
      <w:pPr>
        <w:pStyle w:val="LGTdoc"/>
        <w:spacing w:afterLines="0" w:line="240" w:lineRule="auto"/>
        <w:rPr>
          <w:b/>
          <w:i/>
          <w:sz w:val="20"/>
          <w:szCs w:val="20"/>
          <w:u w:val="single"/>
        </w:rPr>
      </w:pPr>
      <w:r w:rsidRPr="00310CF0">
        <w:rPr>
          <w:rFonts w:hint="eastAsia"/>
          <w:b/>
          <w:i/>
          <w:sz w:val="20"/>
          <w:szCs w:val="20"/>
          <w:highlight w:val="green"/>
          <w:u w:val="single"/>
        </w:rPr>
        <w:t>Agreement:</w:t>
      </w:r>
    </w:p>
    <w:p w14:paraId="44B1065E" w14:textId="77777777" w:rsidR="00310CF0" w:rsidRPr="00310CF0" w:rsidRDefault="00310CF0" w:rsidP="00310CF0">
      <w:pPr>
        <w:pStyle w:val="LGTdoc"/>
        <w:numPr>
          <w:ilvl w:val="0"/>
          <w:numId w:val="47"/>
        </w:numPr>
        <w:spacing w:afterLines="0" w:line="240" w:lineRule="auto"/>
        <w:rPr>
          <w:i/>
          <w:sz w:val="20"/>
          <w:szCs w:val="20"/>
          <w:lang w:val="en-US"/>
        </w:rPr>
      </w:pPr>
      <w:r w:rsidRPr="00310CF0">
        <w:rPr>
          <w:rFonts w:hint="eastAsia"/>
          <w:i/>
          <w:sz w:val="20"/>
          <w:szCs w:val="20"/>
          <w:lang w:val="en-US"/>
        </w:rPr>
        <w:t xml:space="preserve">For PSSCH resource (re)selection </w:t>
      </w:r>
      <w:r w:rsidRPr="00310CF0">
        <w:rPr>
          <w:rFonts w:hint="eastAsia"/>
          <w:i/>
          <w:sz w:val="20"/>
          <w:szCs w:val="20"/>
        </w:rPr>
        <w:t xml:space="preserve">when all the PSCCH/PSSCH transmissions have the same priority </w:t>
      </w:r>
      <w:r w:rsidRPr="00310CF0">
        <w:rPr>
          <w:rFonts w:hint="eastAsia"/>
          <w:i/>
          <w:sz w:val="20"/>
          <w:szCs w:val="20"/>
          <w:lang w:val="en-US"/>
        </w:rPr>
        <w:t>(FFS whether the initial resource selection needs to be designed differently from the procedure below)</w:t>
      </w:r>
    </w:p>
    <w:p w14:paraId="564E1B37" w14:textId="77777777" w:rsidR="00310CF0" w:rsidRPr="00310CF0" w:rsidRDefault="00310CF0" w:rsidP="00310CF0">
      <w:pPr>
        <w:pStyle w:val="LGTdoc"/>
        <w:numPr>
          <w:ilvl w:val="1"/>
          <w:numId w:val="47"/>
        </w:numPr>
        <w:spacing w:afterLines="0" w:line="240" w:lineRule="auto"/>
        <w:rPr>
          <w:i/>
          <w:sz w:val="20"/>
          <w:szCs w:val="20"/>
          <w:lang w:val="en-US"/>
        </w:rPr>
      </w:pPr>
      <w:r w:rsidRPr="00310CF0">
        <w:rPr>
          <w:rFonts w:hint="eastAsia"/>
          <w:i/>
          <w:sz w:val="20"/>
          <w:szCs w:val="20"/>
        </w:rPr>
        <w:t>Step 1: All the resources are considered available.</w:t>
      </w:r>
    </w:p>
    <w:p w14:paraId="0D76E95F" w14:textId="77777777" w:rsidR="00310CF0" w:rsidRPr="00310CF0" w:rsidRDefault="00310CF0" w:rsidP="00310CF0">
      <w:pPr>
        <w:pStyle w:val="LGTdoc"/>
        <w:numPr>
          <w:ilvl w:val="1"/>
          <w:numId w:val="47"/>
        </w:numPr>
        <w:spacing w:afterLines="0" w:line="240" w:lineRule="auto"/>
        <w:rPr>
          <w:i/>
          <w:sz w:val="20"/>
          <w:szCs w:val="20"/>
          <w:lang w:val="en-US"/>
        </w:rPr>
      </w:pPr>
      <w:r w:rsidRPr="00310CF0">
        <w:rPr>
          <w:rFonts w:hint="eastAsia"/>
          <w:i/>
          <w:sz w:val="20"/>
          <w:szCs w:val="20"/>
        </w:rPr>
        <w:t>Step 2: UE excludes resources at least based on SA decoding and additional conditions. Down select one between the following options.</w:t>
      </w:r>
    </w:p>
    <w:p w14:paraId="33D5B802" w14:textId="609384F2" w:rsidR="00310CF0" w:rsidRPr="00310CF0" w:rsidRDefault="00310CF0" w:rsidP="00310CF0">
      <w:pPr>
        <w:pStyle w:val="LGTdoc"/>
        <w:numPr>
          <w:ilvl w:val="2"/>
          <w:numId w:val="47"/>
        </w:numPr>
        <w:spacing w:afterLines="0" w:line="240" w:lineRule="auto"/>
        <w:rPr>
          <w:i/>
          <w:sz w:val="20"/>
          <w:szCs w:val="20"/>
          <w:lang w:val="en-US"/>
        </w:rPr>
      </w:pPr>
      <w:r>
        <w:rPr>
          <w:i/>
          <w:sz w:val="20"/>
          <w:szCs w:val="20"/>
          <w:lang w:val="en-US"/>
        </w:rPr>
        <w:t>(</w:t>
      </w:r>
      <w:r w:rsidRPr="00310CF0">
        <w:rPr>
          <w:rFonts w:hint="eastAsia"/>
          <w:i/>
          <w:sz w:val="20"/>
          <w:szCs w:val="20"/>
          <w:lang w:val="en-US"/>
        </w:rPr>
        <w:t>Option 2-1</w:t>
      </w:r>
      <w:r>
        <w:rPr>
          <w:i/>
          <w:sz w:val="20"/>
          <w:szCs w:val="20"/>
          <w:lang w:val="en-US"/>
        </w:rPr>
        <w:t xml:space="preserve"> and </w:t>
      </w:r>
      <w:r w:rsidRPr="00310CF0">
        <w:rPr>
          <w:i/>
          <w:sz w:val="20"/>
          <w:szCs w:val="20"/>
          <w:lang w:val="en-US"/>
        </w:rPr>
        <w:t>2-2)</w:t>
      </w:r>
    </w:p>
    <w:p w14:paraId="2900E218" w14:textId="77777777" w:rsidR="00310CF0" w:rsidRPr="00310CF0" w:rsidRDefault="00310CF0" w:rsidP="00310CF0">
      <w:pPr>
        <w:pStyle w:val="LGTdoc"/>
        <w:numPr>
          <w:ilvl w:val="1"/>
          <w:numId w:val="47"/>
        </w:numPr>
        <w:spacing w:afterLines="0" w:line="240" w:lineRule="auto"/>
        <w:rPr>
          <w:i/>
          <w:sz w:val="20"/>
          <w:szCs w:val="20"/>
          <w:lang w:val="en-US"/>
        </w:rPr>
      </w:pPr>
      <w:r w:rsidRPr="00310CF0">
        <w:rPr>
          <w:rFonts w:hint="eastAsia"/>
          <w:i/>
          <w:sz w:val="20"/>
          <w:szCs w:val="20"/>
          <w:lang w:val="en-US"/>
        </w:rPr>
        <w:t>Step 3: UE selects its transmission resource from the resources not excluded by (</w:t>
      </w:r>
      <w:r w:rsidRPr="00310CF0">
        <w:rPr>
          <w:rFonts w:hint="eastAsia"/>
          <w:i/>
          <w:sz w:val="20"/>
          <w:szCs w:val="20"/>
        </w:rPr>
        <w:t>Down select one among the following options)</w:t>
      </w:r>
    </w:p>
    <w:p w14:paraId="21EE837E" w14:textId="1E724651" w:rsidR="00310CF0" w:rsidRPr="00310CF0" w:rsidRDefault="00310CF0" w:rsidP="00310CF0">
      <w:pPr>
        <w:pStyle w:val="LGTdoc"/>
        <w:numPr>
          <w:ilvl w:val="2"/>
          <w:numId w:val="47"/>
        </w:numPr>
        <w:spacing w:afterLines="0" w:line="240" w:lineRule="auto"/>
        <w:rPr>
          <w:i/>
          <w:sz w:val="20"/>
          <w:szCs w:val="20"/>
          <w:lang w:val="en-US"/>
        </w:rPr>
      </w:pPr>
      <w:r>
        <w:rPr>
          <w:i/>
          <w:sz w:val="20"/>
          <w:szCs w:val="20"/>
          <w:lang w:val="en-US"/>
        </w:rPr>
        <w:t>(</w:t>
      </w:r>
      <w:r w:rsidRPr="00310CF0">
        <w:rPr>
          <w:rFonts w:hint="eastAsia"/>
          <w:i/>
          <w:sz w:val="20"/>
          <w:szCs w:val="20"/>
          <w:lang w:val="en-US"/>
        </w:rPr>
        <w:t>Option 3-1</w:t>
      </w:r>
      <w:r>
        <w:rPr>
          <w:i/>
          <w:sz w:val="20"/>
          <w:szCs w:val="20"/>
          <w:lang w:val="en-US"/>
        </w:rPr>
        <w:t>, 3-2, 3-3 and 3-4)</w:t>
      </w:r>
    </w:p>
    <w:p w14:paraId="40F433F8" w14:textId="77777777" w:rsidR="00310CF0" w:rsidRPr="00310CF0" w:rsidRDefault="00310CF0" w:rsidP="00310CF0">
      <w:pPr>
        <w:pStyle w:val="LGTdoc"/>
        <w:numPr>
          <w:ilvl w:val="1"/>
          <w:numId w:val="47"/>
        </w:numPr>
        <w:spacing w:afterLines="0" w:after="120" w:line="240" w:lineRule="auto"/>
        <w:rPr>
          <w:i/>
          <w:sz w:val="20"/>
          <w:szCs w:val="20"/>
          <w:lang w:val="en-US"/>
        </w:rPr>
      </w:pPr>
      <w:r w:rsidRPr="00310CF0">
        <w:rPr>
          <w:rFonts w:hint="eastAsia"/>
          <w:i/>
          <w:sz w:val="20"/>
          <w:szCs w:val="20"/>
          <w:lang w:val="en-US"/>
        </w:rPr>
        <w:t>FFS how to select resources for a wideband transmission based on the energy/power measurement above.</w:t>
      </w:r>
    </w:p>
    <w:p w14:paraId="6C66F3C9" w14:textId="6AFCC733" w:rsidR="00310CF0" w:rsidRPr="00310CF0" w:rsidRDefault="00310CF0" w:rsidP="00310CF0">
      <w:pPr>
        <w:spacing w:after="120"/>
        <w:jc w:val="both"/>
        <w:rPr>
          <w:rFonts w:ascii="Arial" w:hAnsi="Arial" w:cs="Arial"/>
          <w:sz w:val="20"/>
        </w:rPr>
      </w:pPr>
      <w:r w:rsidRPr="00310CF0">
        <w:rPr>
          <w:rFonts w:ascii="Arial" w:hAnsi="Arial" w:cs="Arial"/>
          <w:sz w:val="20"/>
        </w:rPr>
        <w:t>For each of the identified steps</w:t>
      </w:r>
      <w:r>
        <w:rPr>
          <w:rFonts w:ascii="Arial" w:hAnsi="Arial" w:cs="Arial"/>
          <w:sz w:val="20"/>
        </w:rPr>
        <w:t xml:space="preserve"> above</w:t>
      </w:r>
      <w:r w:rsidRPr="00310CF0">
        <w:rPr>
          <w:rFonts w:ascii="Arial" w:hAnsi="Arial" w:cs="Arial"/>
          <w:sz w:val="20"/>
        </w:rPr>
        <w:t xml:space="preserve">, several options were left for further consideration and </w:t>
      </w:r>
      <w:r>
        <w:rPr>
          <w:rFonts w:ascii="Arial" w:hAnsi="Arial" w:cs="Arial"/>
          <w:sz w:val="20"/>
        </w:rPr>
        <w:t xml:space="preserve">for further </w:t>
      </w:r>
      <w:r w:rsidRPr="00310CF0">
        <w:rPr>
          <w:rFonts w:ascii="Arial" w:hAnsi="Arial" w:cs="Arial"/>
          <w:sz w:val="20"/>
        </w:rPr>
        <w:t>down-selection in RAN1-86. It is also required to introduce the handling of priority information in a decoded SCI.</w:t>
      </w:r>
    </w:p>
    <w:p w14:paraId="2A93350D" w14:textId="0D4B9E53" w:rsidR="00310CF0" w:rsidRPr="00310CF0" w:rsidRDefault="00310CF0" w:rsidP="00310CF0">
      <w:pPr>
        <w:spacing w:after="120"/>
        <w:jc w:val="both"/>
        <w:rPr>
          <w:rFonts w:ascii="Arial" w:hAnsi="Arial" w:cs="Arial"/>
          <w:sz w:val="20"/>
        </w:rPr>
      </w:pPr>
      <w:r>
        <w:rPr>
          <w:rFonts w:ascii="Arial" w:hAnsi="Arial" w:cs="Arial"/>
          <w:sz w:val="20"/>
        </w:rPr>
        <w:t>For triggering of PSSCH re-selection it was agreed in RAN1-85 that,</w:t>
      </w:r>
    </w:p>
    <w:p w14:paraId="3D453A9C" w14:textId="77777777" w:rsidR="00310CF0" w:rsidRPr="00815D88" w:rsidRDefault="00310CF0" w:rsidP="00310CF0">
      <w:pPr>
        <w:pStyle w:val="LGTdoc"/>
        <w:spacing w:afterLines="0" w:line="240" w:lineRule="auto"/>
        <w:rPr>
          <w:b/>
          <w:sz w:val="20"/>
          <w:szCs w:val="20"/>
          <w:highlight w:val="green"/>
          <w:u w:val="single"/>
          <w:lang w:val="en-US"/>
        </w:rPr>
      </w:pPr>
      <w:r w:rsidRPr="00815D88">
        <w:rPr>
          <w:b/>
          <w:sz w:val="20"/>
          <w:szCs w:val="20"/>
          <w:highlight w:val="green"/>
          <w:u w:val="single"/>
          <w:lang w:val="en-US"/>
        </w:rPr>
        <w:t>Agreements:</w:t>
      </w:r>
    </w:p>
    <w:p w14:paraId="23E65A4D" w14:textId="77777777" w:rsidR="00310CF0" w:rsidRPr="00310CF0" w:rsidRDefault="00310CF0" w:rsidP="00310CF0">
      <w:pPr>
        <w:pStyle w:val="LGTdoc"/>
        <w:numPr>
          <w:ilvl w:val="0"/>
          <w:numId w:val="47"/>
        </w:numPr>
        <w:spacing w:afterLines="0" w:line="240" w:lineRule="auto"/>
        <w:rPr>
          <w:i/>
          <w:sz w:val="20"/>
          <w:szCs w:val="20"/>
          <w:lang w:val="en-US"/>
        </w:rPr>
      </w:pPr>
      <w:r w:rsidRPr="00310CF0">
        <w:rPr>
          <w:rFonts w:hint="eastAsia"/>
          <w:i/>
          <w:sz w:val="20"/>
          <w:szCs w:val="20"/>
          <w:lang w:val="en-US"/>
        </w:rPr>
        <w:t>Reselection is triggered if</w:t>
      </w:r>
      <w:r w:rsidRPr="00310CF0">
        <w:rPr>
          <w:i/>
          <w:sz w:val="20"/>
          <w:szCs w:val="20"/>
          <w:lang w:val="en-US"/>
        </w:rPr>
        <w:t xml:space="preserve"> any of the following conditions are met</w:t>
      </w:r>
    </w:p>
    <w:p w14:paraId="5722F777" w14:textId="77777777" w:rsidR="00310CF0" w:rsidRPr="00310CF0" w:rsidRDefault="00310CF0" w:rsidP="00310CF0">
      <w:pPr>
        <w:pStyle w:val="LGTdoc"/>
        <w:numPr>
          <w:ilvl w:val="1"/>
          <w:numId w:val="47"/>
        </w:numPr>
        <w:spacing w:afterLines="0" w:line="240" w:lineRule="auto"/>
        <w:rPr>
          <w:i/>
          <w:sz w:val="20"/>
          <w:szCs w:val="20"/>
          <w:lang w:val="en-US"/>
        </w:rPr>
      </w:pPr>
      <w:r w:rsidRPr="00310CF0">
        <w:rPr>
          <w:rFonts w:hint="eastAsia"/>
          <w:i/>
          <w:sz w:val="20"/>
          <w:szCs w:val="20"/>
          <w:lang w:val="en-US"/>
        </w:rPr>
        <w:t>A counter meets an expiration condition</w:t>
      </w:r>
    </w:p>
    <w:p w14:paraId="737C729C" w14:textId="77777777" w:rsidR="00310CF0" w:rsidRPr="00310CF0" w:rsidRDefault="00310CF0" w:rsidP="00310CF0">
      <w:pPr>
        <w:pStyle w:val="LGTdoc"/>
        <w:numPr>
          <w:ilvl w:val="2"/>
          <w:numId w:val="47"/>
        </w:numPr>
        <w:spacing w:afterLines="0" w:line="240" w:lineRule="auto"/>
        <w:rPr>
          <w:i/>
          <w:sz w:val="20"/>
          <w:szCs w:val="20"/>
          <w:lang w:val="en-US"/>
        </w:rPr>
      </w:pPr>
      <w:r w:rsidRPr="00310CF0">
        <w:rPr>
          <w:i/>
          <w:sz w:val="20"/>
          <w:szCs w:val="20"/>
          <w:lang w:val="en-US"/>
        </w:rPr>
        <w:t xml:space="preserve">The counter decrements </w:t>
      </w:r>
    </w:p>
    <w:p w14:paraId="0845B779" w14:textId="77777777" w:rsidR="00310CF0" w:rsidRPr="00310CF0" w:rsidRDefault="00310CF0" w:rsidP="00310CF0">
      <w:pPr>
        <w:pStyle w:val="LGTdoc"/>
        <w:numPr>
          <w:ilvl w:val="3"/>
          <w:numId w:val="47"/>
        </w:numPr>
        <w:spacing w:afterLines="0" w:line="240" w:lineRule="auto"/>
        <w:rPr>
          <w:i/>
          <w:sz w:val="20"/>
          <w:szCs w:val="20"/>
          <w:lang w:val="en-US"/>
        </w:rPr>
      </w:pPr>
      <w:r w:rsidRPr="00310CF0">
        <w:rPr>
          <w:i/>
          <w:sz w:val="20"/>
          <w:szCs w:val="20"/>
          <w:lang w:val="en-US"/>
        </w:rPr>
        <w:t>Working assumption:</w:t>
      </w:r>
      <w:r w:rsidRPr="00310CF0">
        <w:rPr>
          <w:rFonts w:hint="eastAsia"/>
          <w:i/>
          <w:sz w:val="20"/>
          <w:szCs w:val="20"/>
          <w:lang w:val="en-US"/>
        </w:rPr>
        <w:t xml:space="preserve"> </w:t>
      </w:r>
      <w:r w:rsidRPr="00310CF0">
        <w:rPr>
          <w:i/>
          <w:sz w:val="20"/>
          <w:szCs w:val="20"/>
          <w:lang w:val="en-US"/>
        </w:rPr>
        <w:t xml:space="preserve">every </w:t>
      </w:r>
      <w:r w:rsidRPr="00310CF0">
        <w:rPr>
          <w:rFonts w:hint="eastAsia"/>
          <w:i/>
          <w:sz w:val="20"/>
          <w:szCs w:val="20"/>
          <w:lang w:val="en-US"/>
        </w:rPr>
        <w:t xml:space="preserve">TB transmission </w:t>
      </w:r>
      <w:r w:rsidRPr="00310CF0">
        <w:rPr>
          <w:i/>
          <w:sz w:val="20"/>
          <w:szCs w:val="20"/>
          <w:lang w:val="en-US"/>
        </w:rPr>
        <w:t xml:space="preserve">(can be revisited if a problem is identified with TBs other than </w:t>
      </w:r>
      <w:r w:rsidRPr="00310CF0">
        <w:rPr>
          <w:rFonts w:hint="eastAsia"/>
          <w:i/>
          <w:sz w:val="20"/>
          <w:szCs w:val="20"/>
          <w:lang w:val="en-US"/>
        </w:rPr>
        <w:t>every 100 ms</w:t>
      </w:r>
      <w:r w:rsidRPr="00310CF0">
        <w:rPr>
          <w:i/>
          <w:sz w:val="20"/>
          <w:szCs w:val="20"/>
          <w:lang w:val="en-US"/>
        </w:rPr>
        <w:t xml:space="preserve">) </w:t>
      </w:r>
    </w:p>
    <w:p w14:paraId="759C468A" w14:textId="77777777" w:rsidR="00310CF0" w:rsidRPr="00310CF0" w:rsidRDefault="00310CF0" w:rsidP="00310CF0">
      <w:pPr>
        <w:pStyle w:val="LGTdoc"/>
        <w:numPr>
          <w:ilvl w:val="2"/>
          <w:numId w:val="47"/>
        </w:numPr>
        <w:spacing w:afterLines="0" w:line="240" w:lineRule="auto"/>
        <w:rPr>
          <w:i/>
          <w:sz w:val="20"/>
          <w:szCs w:val="20"/>
          <w:lang w:val="en-US"/>
        </w:rPr>
      </w:pPr>
      <w:r w:rsidRPr="00310CF0">
        <w:rPr>
          <w:rFonts w:hint="eastAsia"/>
          <w:i/>
          <w:sz w:val="20"/>
          <w:szCs w:val="20"/>
          <w:lang w:val="en-US"/>
        </w:rPr>
        <w:t>The counter is reset to a value when reselection is triggered for all the semi-persistently selected resources.</w:t>
      </w:r>
    </w:p>
    <w:p w14:paraId="074B1512" w14:textId="77777777" w:rsidR="00310CF0" w:rsidRPr="00310CF0" w:rsidRDefault="00310CF0" w:rsidP="00310CF0">
      <w:pPr>
        <w:pStyle w:val="LGTdoc"/>
        <w:numPr>
          <w:ilvl w:val="3"/>
          <w:numId w:val="47"/>
        </w:numPr>
        <w:spacing w:afterLines="0" w:line="240" w:lineRule="auto"/>
        <w:rPr>
          <w:i/>
          <w:sz w:val="20"/>
          <w:szCs w:val="20"/>
          <w:lang w:val="en-US"/>
        </w:rPr>
      </w:pPr>
      <w:r w:rsidRPr="00310CF0">
        <w:rPr>
          <w:rFonts w:hint="eastAsia"/>
          <w:i/>
          <w:sz w:val="20"/>
          <w:szCs w:val="20"/>
          <w:lang w:val="en-US"/>
        </w:rPr>
        <w:t>The value is uniformly randomly selected within a range</w:t>
      </w:r>
      <w:r w:rsidRPr="00310CF0">
        <w:rPr>
          <w:i/>
          <w:sz w:val="20"/>
          <w:szCs w:val="20"/>
          <w:lang w:val="en-US"/>
        </w:rPr>
        <w:t xml:space="preserve"> (which is independent of the TB arrivals)</w:t>
      </w:r>
      <w:r w:rsidRPr="00310CF0">
        <w:rPr>
          <w:rFonts w:hint="eastAsia"/>
          <w:i/>
          <w:sz w:val="20"/>
          <w:szCs w:val="20"/>
          <w:lang w:val="en-US"/>
        </w:rPr>
        <w:t xml:space="preserve"> </w:t>
      </w:r>
      <w:r w:rsidRPr="00310CF0">
        <w:rPr>
          <w:i/>
          <w:sz w:val="20"/>
          <w:szCs w:val="20"/>
          <w:lang w:val="en-US"/>
        </w:rPr>
        <w:t xml:space="preserve">between 5 and 15 </w:t>
      </w:r>
    </w:p>
    <w:p w14:paraId="66740D9B" w14:textId="77777777" w:rsidR="00310CF0" w:rsidRPr="00310CF0" w:rsidRDefault="00310CF0" w:rsidP="00310CF0">
      <w:pPr>
        <w:pStyle w:val="LGTdoc"/>
        <w:numPr>
          <w:ilvl w:val="1"/>
          <w:numId w:val="47"/>
        </w:numPr>
        <w:spacing w:afterLines="0" w:line="240" w:lineRule="auto"/>
        <w:rPr>
          <w:i/>
          <w:sz w:val="20"/>
          <w:szCs w:val="20"/>
          <w:lang w:val="en-US"/>
        </w:rPr>
      </w:pPr>
      <w:r w:rsidRPr="00310CF0">
        <w:rPr>
          <w:i/>
          <w:sz w:val="20"/>
          <w:szCs w:val="20"/>
          <w:lang w:val="en-US"/>
        </w:rPr>
        <w:t>UE identifies that the TB does not fit within the current resource allocation using the maximum allowed MCS,</w:t>
      </w:r>
    </w:p>
    <w:p w14:paraId="0D3AEABF" w14:textId="77777777" w:rsidR="00310CF0" w:rsidRPr="00310CF0" w:rsidRDefault="00310CF0" w:rsidP="00310CF0">
      <w:pPr>
        <w:pStyle w:val="LGTdoc"/>
        <w:numPr>
          <w:ilvl w:val="1"/>
          <w:numId w:val="47"/>
        </w:numPr>
        <w:spacing w:afterLines="0" w:line="240" w:lineRule="auto"/>
        <w:rPr>
          <w:i/>
          <w:sz w:val="20"/>
          <w:szCs w:val="20"/>
          <w:lang w:val="en-US"/>
        </w:rPr>
      </w:pPr>
      <w:r w:rsidRPr="00310CF0">
        <w:rPr>
          <w:i/>
          <w:sz w:val="20"/>
          <w:szCs w:val="20"/>
          <w:lang w:val="en-US"/>
        </w:rPr>
        <w:t>FFS other triggers that may be defined by RAN2,</w:t>
      </w:r>
    </w:p>
    <w:p w14:paraId="35C3D663" w14:textId="0BBE9063" w:rsidR="004D5D0C" w:rsidRDefault="004D5D0C" w:rsidP="005C547D">
      <w:pPr>
        <w:spacing w:after="120"/>
        <w:jc w:val="both"/>
        <w:rPr>
          <w:rFonts w:ascii="Arial" w:hAnsi="Arial" w:cs="Arial"/>
          <w:sz w:val="20"/>
        </w:rPr>
      </w:pPr>
    </w:p>
    <w:p w14:paraId="792950D8" w14:textId="28881377" w:rsidR="00213CA6" w:rsidRDefault="00E950ED" w:rsidP="003618AD">
      <w:pPr>
        <w:spacing w:after="240"/>
        <w:jc w:val="both"/>
        <w:rPr>
          <w:rFonts w:ascii="Arial" w:hAnsi="Arial" w:cs="Arial"/>
          <w:sz w:val="20"/>
        </w:rPr>
      </w:pPr>
      <w:r>
        <w:rPr>
          <w:rFonts w:ascii="Arial" w:hAnsi="Arial" w:cs="Arial"/>
          <w:sz w:val="20"/>
        </w:rPr>
        <w:t xml:space="preserve">In this contribution, we provide our summary view </w:t>
      </w:r>
      <w:r w:rsidR="004C5CD9">
        <w:rPr>
          <w:rFonts w:ascii="Arial" w:hAnsi="Arial" w:cs="Arial"/>
          <w:sz w:val="20"/>
        </w:rPr>
        <w:t xml:space="preserve">and recommendation </w:t>
      </w:r>
      <w:r>
        <w:rPr>
          <w:rFonts w:ascii="Arial" w:hAnsi="Arial" w:cs="Arial"/>
          <w:sz w:val="20"/>
        </w:rPr>
        <w:t xml:space="preserve">on the </w:t>
      </w:r>
      <w:r w:rsidR="004C5CD9">
        <w:rPr>
          <w:rFonts w:ascii="Arial" w:hAnsi="Arial" w:cs="Arial"/>
          <w:sz w:val="20"/>
        </w:rPr>
        <w:t>identified options for sensing and transmission resource selection</w:t>
      </w:r>
      <w:r>
        <w:rPr>
          <w:rFonts w:ascii="Arial" w:hAnsi="Arial" w:cs="Arial"/>
          <w:sz w:val="20"/>
        </w:rPr>
        <w:t>.</w:t>
      </w:r>
    </w:p>
    <w:p w14:paraId="411E7BBD" w14:textId="7D8D9086" w:rsidR="00085A01" w:rsidRPr="00624CB2" w:rsidRDefault="00A14BE3" w:rsidP="00326846">
      <w:pPr>
        <w:pStyle w:val="Heading1"/>
        <w:jc w:val="both"/>
        <w:rPr>
          <w:lang w:val="en-US"/>
        </w:rPr>
      </w:pPr>
      <w:r w:rsidRPr="00624CB2">
        <w:rPr>
          <w:lang w:val="en-US"/>
        </w:rPr>
        <w:t>Discussion</w:t>
      </w:r>
    </w:p>
    <w:p w14:paraId="6DF265B8" w14:textId="1F0B3274" w:rsidR="00431B81" w:rsidRDefault="00431B81" w:rsidP="00431B81">
      <w:pPr>
        <w:jc w:val="both"/>
        <w:rPr>
          <w:rFonts w:ascii="Arial" w:hAnsi="Arial" w:cs="Arial"/>
          <w:sz w:val="20"/>
        </w:rPr>
      </w:pPr>
      <w:r>
        <w:rPr>
          <w:rFonts w:ascii="Arial" w:hAnsi="Arial" w:cs="Arial"/>
          <w:sz w:val="20"/>
        </w:rPr>
        <w:t xml:space="preserve">When identifying suitable candidate PSCCH/PSSCH transmission resources for its own transmission, a V2V UE </w:t>
      </w:r>
      <w:r w:rsidR="00403DE2">
        <w:rPr>
          <w:rFonts w:ascii="Arial" w:hAnsi="Arial" w:cs="Arial"/>
          <w:sz w:val="20"/>
        </w:rPr>
        <w:t xml:space="preserve">in Step 2 </w:t>
      </w:r>
      <w:r>
        <w:rPr>
          <w:rFonts w:ascii="Arial" w:hAnsi="Arial" w:cs="Arial"/>
          <w:sz w:val="20"/>
        </w:rPr>
        <w:t>will declare certain radio resources in the Tx pool(s) as “available” vs. “</w:t>
      </w:r>
      <w:r w:rsidR="00403DE2">
        <w:rPr>
          <w:rFonts w:ascii="Arial" w:hAnsi="Arial" w:cs="Arial"/>
          <w:sz w:val="20"/>
        </w:rPr>
        <w:t>excluded</w:t>
      </w:r>
      <w:r>
        <w:rPr>
          <w:rFonts w:ascii="Arial" w:hAnsi="Arial" w:cs="Arial"/>
          <w:sz w:val="20"/>
        </w:rPr>
        <w:t>” based on decoding of incoming received SAs and measuring received power/energy on associated data resources.</w:t>
      </w:r>
    </w:p>
    <w:p w14:paraId="75EF0D57" w14:textId="75D55975" w:rsidR="00403DE2" w:rsidRDefault="00403DE2" w:rsidP="00431B81">
      <w:pPr>
        <w:jc w:val="both"/>
        <w:rPr>
          <w:rFonts w:ascii="Arial" w:hAnsi="Arial" w:cs="Arial"/>
          <w:sz w:val="20"/>
        </w:rPr>
      </w:pPr>
      <w:r>
        <w:rPr>
          <w:rFonts w:ascii="Arial" w:hAnsi="Arial" w:cs="Arial"/>
          <w:sz w:val="20"/>
        </w:rPr>
        <w:t xml:space="preserve">When considering </w:t>
      </w:r>
      <w:r w:rsidR="00EA3ABE">
        <w:rPr>
          <w:rFonts w:ascii="Arial" w:hAnsi="Arial" w:cs="Arial"/>
          <w:sz w:val="20"/>
        </w:rPr>
        <w:t xml:space="preserve">Step 2: </w:t>
      </w:r>
      <w:r>
        <w:rPr>
          <w:rFonts w:ascii="Arial" w:hAnsi="Arial" w:cs="Arial"/>
          <w:sz w:val="20"/>
        </w:rPr>
        <w:t xml:space="preserve">Options 2-1 and 2-2 </w:t>
      </w:r>
      <w:r w:rsidR="00EA3ABE">
        <w:rPr>
          <w:rFonts w:ascii="Arial" w:hAnsi="Arial" w:cs="Arial"/>
          <w:sz w:val="20"/>
        </w:rPr>
        <w:t xml:space="preserve">as </w:t>
      </w:r>
      <w:r>
        <w:rPr>
          <w:rFonts w:ascii="Arial" w:hAnsi="Arial" w:cs="Arial"/>
          <w:sz w:val="20"/>
        </w:rPr>
        <w:t>identified in RAN1-85,</w:t>
      </w:r>
    </w:p>
    <w:p w14:paraId="043FB1A0" w14:textId="77777777" w:rsidR="00403DE2" w:rsidRPr="00403DE2" w:rsidRDefault="00403DE2" w:rsidP="00403DE2">
      <w:pPr>
        <w:pStyle w:val="LGTdoc"/>
        <w:spacing w:afterLines="0" w:line="240" w:lineRule="auto"/>
        <w:rPr>
          <w:i/>
          <w:sz w:val="20"/>
          <w:szCs w:val="20"/>
          <w:lang w:val="en-US"/>
        </w:rPr>
      </w:pPr>
      <w:r w:rsidRPr="00407D11">
        <w:rPr>
          <w:rFonts w:hint="eastAsia"/>
          <w:b/>
          <w:i/>
          <w:sz w:val="20"/>
          <w:szCs w:val="20"/>
          <w:lang w:val="en-US"/>
        </w:rPr>
        <w:lastRenderedPageBreak/>
        <w:t>Option 2-1</w:t>
      </w:r>
      <w:r w:rsidRPr="00403DE2">
        <w:rPr>
          <w:rFonts w:hint="eastAsia"/>
          <w:i/>
          <w:sz w:val="20"/>
          <w:szCs w:val="20"/>
          <w:lang w:val="en-US"/>
        </w:rPr>
        <w:t>: A resource is excluded if it is indicated or reserved by a decoded SA and the received DM RS power in the associated data resource is above a threshold.</w:t>
      </w:r>
    </w:p>
    <w:p w14:paraId="4172CD5C" w14:textId="77777777" w:rsidR="00403DE2" w:rsidRDefault="00403DE2" w:rsidP="00403DE2">
      <w:pPr>
        <w:pStyle w:val="LGTdoc"/>
        <w:spacing w:afterLines="0" w:line="240" w:lineRule="auto"/>
        <w:rPr>
          <w:i/>
          <w:sz w:val="20"/>
          <w:szCs w:val="20"/>
          <w:lang w:val="en-US"/>
        </w:rPr>
      </w:pPr>
    </w:p>
    <w:p w14:paraId="5E7981C2" w14:textId="6370B57B" w:rsidR="00403DE2" w:rsidRPr="00403DE2" w:rsidRDefault="00403DE2" w:rsidP="00403DE2">
      <w:pPr>
        <w:pStyle w:val="LGTdoc"/>
        <w:spacing w:afterLines="0" w:after="120" w:line="240" w:lineRule="auto"/>
        <w:rPr>
          <w:i/>
          <w:sz w:val="20"/>
          <w:szCs w:val="20"/>
          <w:lang w:val="en-US"/>
        </w:rPr>
      </w:pPr>
      <w:r w:rsidRPr="00407D11">
        <w:rPr>
          <w:rFonts w:hint="eastAsia"/>
          <w:b/>
          <w:i/>
          <w:sz w:val="20"/>
          <w:szCs w:val="20"/>
          <w:lang w:val="en-US"/>
        </w:rPr>
        <w:t>Option 2-2</w:t>
      </w:r>
      <w:r w:rsidRPr="00403DE2">
        <w:rPr>
          <w:rFonts w:hint="eastAsia"/>
          <w:i/>
          <w:sz w:val="20"/>
          <w:szCs w:val="20"/>
          <w:lang w:val="en-US"/>
        </w:rPr>
        <w:t>: A resource is excluded if it is indicated or reserved by a decoded SA and the energy in the associated data resource estimated from the measurement in the SA resource is above a threshold. Additional estimation of energy caused by in-band emission is not precluded.</w:t>
      </w:r>
      <w:r>
        <w:rPr>
          <w:i/>
          <w:sz w:val="20"/>
          <w:szCs w:val="20"/>
          <w:lang w:val="en-US"/>
        </w:rPr>
        <w:t xml:space="preserve"> </w:t>
      </w:r>
      <w:r w:rsidRPr="00403DE2">
        <w:rPr>
          <w:rFonts w:hint="eastAsia"/>
          <w:i/>
          <w:sz w:val="20"/>
          <w:szCs w:val="20"/>
          <w:lang w:val="en-US"/>
        </w:rPr>
        <w:t>FFS the estimation of the energy in the associated data resource.</w:t>
      </w:r>
      <w:r>
        <w:rPr>
          <w:i/>
          <w:sz w:val="20"/>
          <w:szCs w:val="20"/>
          <w:lang w:val="en-US"/>
        </w:rPr>
        <w:t xml:space="preserve"> </w:t>
      </w:r>
      <w:r w:rsidRPr="00403DE2">
        <w:rPr>
          <w:rFonts w:hint="eastAsia"/>
          <w:i/>
          <w:sz w:val="20"/>
          <w:szCs w:val="20"/>
          <w:lang w:val="en-US"/>
        </w:rPr>
        <w:t>Measuring energy of SA transmitted from a particular UE may not be accurate enough.</w:t>
      </w:r>
    </w:p>
    <w:p w14:paraId="37340474" w14:textId="06624A67" w:rsidR="00403DE2" w:rsidRDefault="00403DE2" w:rsidP="00431B81">
      <w:pPr>
        <w:jc w:val="both"/>
        <w:rPr>
          <w:rFonts w:ascii="Arial" w:hAnsi="Arial" w:cs="Arial"/>
          <w:sz w:val="20"/>
        </w:rPr>
      </w:pPr>
      <w:r>
        <w:rPr>
          <w:rFonts w:ascii="Arial" w:hAnsi="Arial" w:cs="Arial"/>
          <w:sz w:val="20"/>
        </w:rPr>
        <w:t xml:space="preserve">We think that Option 2-1 is significantly easier to implement that Option 2-2. Energy detection based on all PSSCH symbols will require front-end buffering and significantly more samples to process that when using the DM-RS. </w:t>
      </w:r>
    </w:p>
    <w:p w14:paraId="40988F61" w14:textId="3A2429BE" w:rsidR="00403DE2" w:rsidRDefault="00403DE2" w:rsidP="00403DE2">
      <w:pPr>
        <w:jc w:val="both"/>
        <w:rPr>
          <w:rFonts w:ascii="Arial" w:hAnsi="Arial" w:cs="Arial"/>
          <w:sz w:val="20"/>
        </w:rPr>
      </w:pPr>
      <w:r>
        <w:rPr>
          <w:rFonts w:ascii="Arial" w:hAnsi="Arial" w:cs="Arial"/>
          <w:sz w:val="20"/>
        </w:rPr>
        <w:t>In our view, t</w:t>
      </w:r>
      <w:r w:rsidRPr="00403DE2">
        <w:rPr>
          <w:rFonts w:ascii="Arial" w:hAnsi="Arial" w:cs="Arial"/>
          <w:sz w:val="20"/>
        </w:rPr>
        <w:t xml:space="preserve">he new R14 SCI format for V2V indicates resource allocation for the current TB including re-transmissions and it </w:t>
      </w:r>
      <w:r w:rsidR="00EA3ABE">
        <w:rPr>
          <w:rFonts w:ascii="Arial" w:hAnsi="Arial" w:cs="Arial"/>
          <w:sz w:val="20"/>
        </w:rPr>
        <w:t xml:space="preserve">also </w:t>
      </w:r>
      <w:r w:rsidRPr="00403DE2">
        <w:rPr>
          <w:rFonts w:ascii="Arial" w:hAnsi="Arial" w:cs="Arial"/>
          <w:sz w:val="20"/>
        </w:rPr>
        <w:t>includes a forward booking where a reservation for the next TB in sequence incl. its re-transmissions ar</w:t>
      </w:r>
      <w:r>
        <w:rPr>
          <w:rFonts w:ascii="Arial" w:hAnsi="Arial" w:cs="Arial"/>
          <w:sz w:val="20"/>
        </w:rPr>
        <w:t>e</w:t>
      </w:r>
      <w:r w:rsidRPr="00403DE2">
        <w:rPr>
          <w:rFonts w:ascii="Arial" w:hAnsi="Arial" w:cs="Arial"/>
          <w:sz w:val="20"/>
        </w:rPr>
        <w:t xml:space="preserve"> signaled.</w:t>
      </w:r>
      <w:r>
        <w:rPr>
          <w:rFonts w:ascii="Arial" w:hAnsi="Arial" w:cs="Arial"/>
          <w:sz w:val="20"/>
        </w:rPr>
        <w:t xml:space="preserve"> As long as the SA can be decoded, the UE under consideration can </w:t>
      </w:r>
      <w:r w:rsidR="00EA3ABE">
        <w:rPr>
          <w:rFonts w:ascii="Arial" w:hAnsi="Arial" w:cs="Arial"/>
          <w:sz w:val="20"/>
        </w:rPr>
        <w:t xml:space="preserve">therefore </w:t>
      </w:r>
      <w:r>
        <w:rPr>
          <w:rFonts w:ascii="Arial" w:hAnsi="Arial" w:cs="Arial"/>
          <w:sz w:val="20"/>
        </w:rPr>
        <w:t xml:space="preserve">reliably determine the associated data resources. The </w:t>
      </w:r>
      <w:r w:rsidR="00EA3ABE">
        <w:rPr>
          <w:rFonts w:ascii="Arial" w:hAnsi="Arial" w:cs="Arial"/>
          <w:sz w:val="20"/>
        </w:rPr>
        <w:t>threshold for received DM RS power in essence serves to implement a minimum listening range that can be set as function of RAN4 performance requirements.</w:t>
      </w:r>
    </w:p>
    <w:p w14:paraId="6A3F5C11" w14:textId="0FF32F70" w:rsidR="00EA3ABE" w:rsidRPr="00EA3ABE" w:rsidRDefault="00EA3ABE" w:rsidP="00EA3ABE">
      <w:pPr>
        <w:spacing w:after="0"/>
        <w:jc w:val="both"/>
        <w:rPr>
          <w:rFonts w:ascii="Arial" w:hAnsi="Arial" w:cs="Arial"/>
          <w:b/>
          <w:sz w:val="20"/>
        </w:rPr>
      </w:pPr>
      <w:r w:rsidRPr="00EA3ABE">
        <w:rPr>
          <w:rFonts w:ascii="Arial" w:hAnsi="Arial" w:cs="Arial"/>
          <w:b/>
          <w:sz w:val="20"/>
        </w:rPr>
        <w:t>Proposal 1:</w:t>
      </w:r>
    </w:p>
    <w:p w14:paraId="1BBBD550" w14:textId="7F6F9933" w:rsidR="00EA3ABE" w:rsidRPr="00EA3ABE" w:rsidRDefault="00EA3ABE" w:rsidP="00403DE2">
      <w:pPr>
        <w:jc w:val="both"/>
        <w:rPr>
          <w:rFonts w:ascii="Arial" w:hAnsi="Arial" w:cs="Arial"/>
          <w:i/>
          <w:sz w:val="20"/>
        </w:rPr>
      </w:pPr>
      <w:r w:rsidRPr="00EA3ABE">
        <w:rPr>
          <w:rFonts w:ascii="Arial" w:hAnsi="Arial" w:cs="Arial"/>
          <w:i/>
          <w:sz w:val="20"/>
        </w:rPr>
        <w:t>Option 2-1 is selected</w:t>
      </w:r>
    </w:p>
    <w:p w14:paraId="14D5C62F" w14:textId="2CCDB256" w:rsidR="00EA3ABE" w:rsidRDefault="00EA3ABE" w:rsidP="00EA3ABE">
      <w:pPr>
        <w:jc w:val="both"/>
        <w:rPr>
          <w:rFonts w:ascii="Arial" w:hAnsi="Arial" w:cs="Arial"/>
          <w:sz w:val="20"/>
        </w:rPr>
      </w:pPr>
      <w:r>
        <w:rPr>
          <w:rFonts w:ascii="Arial" w:hAnsi="Arial" w:cs="Arial"/>
          <w:sz w:val="20"/>
        </w:rPr>
        <w:t>At this point, consideration needs to be given to priority handling. Only when the UE can successfully decode a received SA, it is able to determine the priority level associated with the data transmission. In cases where a power or energy measurement is used, priority information in the SCI is not available to classify radio resources as “available” or “excluded”.</w:t>
      </w:r>
    </w:p>
    <w:p w14:paraId="111FC63F" w14:textId="2B569326" w:rsidR="00EA3ABE" w:rsidRDefault="00EA3ABE" w:rsidP="00EA3ABE">
      <w:pPr>
        <w:jc w:val="both"/>
        <w:rPr>
          <w:rFonts w:ascii="Arial" w:hAnsi="Arial" w:cs="Arial"/>
          <w:sz w:val="20"/>
        </w:rPr>
      </w:pPr>
      <w:r>
        <w:rPr>
          <w:rFonts w:ascii="Arial" w:hAnsi="Arial" w:cs="Arial"/>
          <w:sz w:val="20"/>
        </w:rPr>
        <w:t>Before a UE selects its own transmission resources in Step 3 after excluding certain resources, we propose to introduce one additional distinction. Based on priority information decoded in the SAs in Step 2, the UE will classify any PSSCH transmission with priority level indicated as higher than its own intended data transmission as “available”, but mark those decoded with priority lower than its own as “preferred”.</w:t>
      </w:r>
    </w:p>
    <w:p w14:paraId="780A80E6" w14:textId="4525A602" w:rsidR="00EA3ABE" w:rsidRPr="00EA3ABE" w:rsidRDefault="00407D11" w:rsidP="00EA3ABE">
      <w:pPr>
        <w:spacing w:after="0"/>
        <w:jc w:val="both"/>
        <w:rPr>
          <w:rFonts w:ascii="Arial" w:hAnsi="Arial" w:cs="Arial"/>
          <w:b/>
          <w:sz w:val="20"/>
        </w:rPr>
      </w:pPr>
      <w:r>
        <w:rPr>
          <w:rFonts w:ascii="Arial" w:hAnsi="Arial" w:cs="Arial"/>
          <w:b/>
          <w:sz w:val="20"/>
        </w:rPr>
        <w:t>Proposal 2</w:t>
      </w:r>
      <w:r w:rsidR="00EA3ABE" w:rsidRPr="00EA3ABE">
        <w:rPr>
          <w:rFonts w:ascii="Arial" w:hAnsi="Arial" w:cs="Arial"/>
          <w:b/>
          <w:sz w:val="20"/>
        </w:rPr>
        <w:t>:</w:t>
      </w:r>
    </w:p>
    <w:p w14:paraId="45FFE194" w14:textId="505E674D" w:rsidR="00EA3ABE" w:rsidRPr="00EA3ABE" w:rsidRDefault="00D33EF5" w:rsidP="00EA3ABE">
      <w:pPr>
        <w:jc w:val="both"/>
        <w:rPr>
          <w:rFonts w:ascii="Arial" w:hAnsi="Arial" w:cs="Arial"/>
          <w:i/>
          <w:sz w:val="20"/>
        </w:rPr>
      </w:pPr>
      <w:r>
        <w:rPr>
          <w:rFonts w:ascii="Arial" w:hAnsi="Arial" w:cs="Arial"/>
          <w:i/>
          <w:sz w:val="20"/>
        </w:rPr>
        <w:t>I</w:t>
      </w:r>
      <w:r w:rsidR="00963238">
        <w:rPr>
          <w:rFonts w:ascii="Arial" w:hAnsi="Arial" w:cs="Arial"/>
          <w:i/>
          <w:sz w:val="20"/>
        </w:rPr>
        <w:t>n Step 2 after “</w:t>
      </w:r>
      <w:r>
        <w:rPr>
          <w:rFonts w:ascii="Arial" w:hAnsi="Arial" w:cs="Arial"/>
          <w:i/>
          <w:sz w:val="20"/>
        </w:rPr>
        <w:t>excluding</w:t>
      </w:r>
      <w:r w:rsidR="00963238">
        <w:rPr>
          <w:rFonts w:ascii="Arial" w:hAnsi="Arial" w:cs="Arial"/>
          <w:i/>
          <w:sz w:val="20"/>
        </w:rPr>
        <w:t xml:space="preserve">” certain resources, </w:t>
      </w:r>
      <w:r>
        <w:rPr>
          <w:rFonts w:ascii="Arial" w:hAnsi="Arial" w:cs="Arial"/>
          <w:i/>
          <w:sz w:val="20"/>
        </w:rPr>
        <w:t xml:space="preserve">the UE will classify resources </w:t>
      </w:r>
      <w:r w:rsidR="00963238">
        <w:rPr>
          <w:rFonts w:ascii="Arial" w:hAnsi="Arial" w:cs="Arial"/>
          <w:i/>
          <w:sz w:val="20"/>
        </w:rPr>
        <w:t xml:space="preserve">as either “available” or as “preferred” when </w:t>
      </w:r>
      <w:r w:rsidR="00407D11">
        <w:rPr>
          <w:rFonts w:ascii="Arial" w:hAnsi="Arial" w:cs="Arial"/>
          <w:i/>
          <w:sz w:val="20"/>
        </w:rPr>
        <w:t xml:space="preserve">the </w:t>
      </w:r>
      <w:r w:rsidR="00963238">
        <w:rPr>
          <w:rFonts w:ascii="Arial" w:hAnsi="Arial" w:cs="Arial"/>
          <w:i/>
          <w:sz w:val="20"/>
        </w:rPr>
        <w:t>priority of its own intended data transmission is lower than indicated by a decoded SA.</w:t>
      </w:r>
    </w:p>
    <w:p w14:paraId="3A8CE913" w14:textId="6E75F754" w:rsidR="00407D11" w:rsidRDefault="00407D11" w:rsidP="00407D11">
      <w:pPr>
        <w:jc w:val="both"/>
        <w:rPr>
          <w:rFonts w:ascii="Arial" w:hAnsi="Arial" w:cs="Arial"/>
          <w:sz w:val="20"/>
        </w:rPr>
      </w:pPr>
      <w:r>
        <w:rPr>
          <w:rFonts w:ascii="Arial" w:hAnsi="Arial" w:cs="Arial"/>
          <w:sz w:val="20"/>
        </w:rPr>
        <w:t>When considering Step 3: Options 3-1 to 3-4 as identified in RAN1-85,</w:t>
      </w:r>
    </w:p>
    <w:p w14:paraId="659622F4" w14:textId="77777777" w:rsidR="00407D11" w:rsidRPr="00407D11" w:rsidRDefault="00407D11" w:rsidP="00407D11">
      <w:pPr>
        <w:pStyle w:val="LGTdoc"/>
        <w:spacing w:afterLines="0" w:line="240" w:lineRule="auto"/>
        <w:rPr>
          <w:b/>
          <w:i/>
          <w:sz w:val="20"/>
          <w:szCs w:val="20"/>
          <w:lang w:val="en-US"/>
        </w:rPr>
      </w:pPr>
      <w:r w:rsidRPr="00407D11">
        <w:rPr>
          <w:rFonts w:hint="eastAsia"/>
          <w:b/>
          <w:i/>
          <w:sz w:val="20"/>
          <w:szCs w:val="20"/>
          <w:lang w:val="en-US"/>
        </w:rPr>
        <w:t>Option 3-1:</w:t>
      </w:r>
    </w:p>
    <w:p w14:paraId="4BC7C8C0" w14:textId="77777777" w:rsidR="00407D11" w:rsidRPr="00407D11" w:rsidRDefault="00407D11" w:rsidP="00407D11">
      <w:pPr>
        <w:pStyle w:val="LGTdoc"/>
        <w:numPr>
          <w:ilvl w:val="1"/>
          <w:numId w:val="47"/>
        </w:numPr>
        <w:tabs>
          <w:tab w:val="clear" w:pos="1440"/>
          <w:tab w:val="num" w:pos="360"/>
        </w:tabs>
        <w:spacing w:afterLines="0" w:line="240" w:lineRule="auto"/>
        <w:ind w:left="360"/>
        <w:rPr>
          <w:i/>
          <w:sz w:val="20"/>
          <w:szCs w:val="20"/>
          <w:lang w:val="en-US"/>
        </w:rPr>
      </w:pPr>
      <w:r w:rsidRPr="00407D11">
        <w:rPr>
          <w:rFonts w:hint="eastAsia"/>
          <w:i/>
          <w:sz w:val="20"/>
          <w:szCs w:val="20"/>
          <w:lang w:val="en-US"/>
        </w:rPr>
        <w:t>Step 3-1: UE measures and ranks the remaining PSSCH resources based on total received energy and selects a subset</w:t>
      </w:r>
    </w:p>
    <w:p w14:paraId="4A6D4CFC" w14:textId="77777777" w:rsidR="00407D11" w:rsidRPr="00407D11" w:rsidRDefault="00407D11" w:rsidP="00407D11">
      <w:pPr>
        <w:pStyle w:val="LGTdoc"/>
        <w:numPr>
          <w:ilvl w:val="1"/>
          <w:numId w:val="47"/>
        </w:numPr>
        <w:tabs>
          <w:tab w:val="clear" w:pos="1440"/>
          <w:tab w:val="num" w:pos="360"/>
        </w:tabs>
        <w:spacing w:afterLines="0" w:line="240" w:lineRule="auto"/>
        <w:ind w:left="360"/>
        <w:rPr>
          <w:i/>
          <w:sz w:val="20"/>
          <w:szCs w:val="20"/>
          <w:lang w:val="en-US"/>
        </w:rPr>
      </w:pPr>
      <w:r w:rsidRPr="00407D11">
        <w:rPr>
          <w:rFonts w:hint="eastAsia"/>
          <w:i/>
          <w:sz w:val="20"/>
          <w:szCs w:val="20"/>
          <w:lang w:val="en-US"/>
        </w:rPr>
        <w:t>Step 3-2: UE compares the energy on the currently selected resource with the energy of the resources the subset. If the energy of the current resource is a threshold above the energy of all the resources in the subset, then UE selects one among the subset of resources.</w:t>
      </w:r>
    </w:p>
    <w:p w14:paraId="5E2F3437" w14:textId="77777777" w:rsidR="00407D11" w:rsidRPr="00407D11" w:rsidRDefault="00407D11" w:rsidP="00407D11">
      <w:pPr>
        <w:pStyle w:val="LGTdoc"/>
        <w:numPr>
          <w:ilvl w:val="1"/>
          <w:numId w:val="47"/>
        </w:numPr>
        <w:tabs>
          <w:tab w:val="clear" w:pos="1440"/>
          <w:tab w:val="num" w:pos="360"/>
        </w:tabs>
        <w:spacing w:afterLines="0" w:line="240" w:lineRule="auto"/>
        <w:ind w:left="360"/>
        <w:rPr>
          <w:i/>
          <w:sz w:val="20"/>
          <w:szCs w:val="20"/>
          <w:lang w:val="en-US"/>
        </w:rPr>
      </w:pPr>
      <w:r w:rsidRPr="00407D11">
        <w:rPr>
          <w:rFonts w:hint="eastAsia"/>
          <w:i/>
          <w:sz w:val="20"/>
          <w:szCs w:val="20"/>
          <w:lang w:val="en-US"/>
        </w:rPr>
        <w:t>A semi-persistent period before reselection is triggered, UE transmits PSSCH on another resource in the subset identified in step 3-1 and measures the energy of the currently selected resource for step 3-2.</w:t>
      </w:r>
    </w:p>
    <w:p w14:paraId="53F3058F" w14:textId="77777777" w:rsidR="00407D11" w:rsidRPr="00407D11" w:rsidRDefault="00407D11" w:rsidP="00407D11">
      <w:pPr>
        <w:pStyle w:val="LGTdoc"/>
        <w:numPr>
          <w:ilvl w:val="1"/>
          <w:numId w:val="47"/>
        </w:numPr>
        <w:tabs>
          <w:tab w:val="clear" w:pos="1440"/>
          <w:tab w:val="num" w:pos="360"/>
        </w:tabs>
        <w:spacing w:afterLines="0" w:line="240" w:lineRule="auto"/>
        <w:ind w:left="360"/>
        <w:rPr>
          <w:i/>
          <w:sz w:val="20"/>
          <w:szCs w:val="20"/>
          <w:lang w:val="en-US"/>
        </w:rPr>
      </w:pPr>
      <w:r w:rsidRPr="00407D11">
        <w:rPr>
          <w:rFonts w:hint="eastAsia"/>
          <w:i/>
          <w:sz w:val="20"/>
          <w:szCs w:val="20"/>
          <w:lang w:val="en-US"/>
        </w:rPr>
        <w:t>Step 3-3: UE randomly selects one resource from the subset</w:t>
      </w:r>
    </w:p>
    <w:p w14:paraId="2D2FEEE5" w14:textId="77777777" w:rsidR="00407D11" w:rsidRDefault="00407D11" w:rsidP="00407D11">
      <w:pPr>
        <w:pStyle w:val="LGTdoc"/>
        <w:spacing w:afterLines="0" w:line="240" w:lineRule="auto"/>
        <w:rPr>
          <w:i/>
          <w:sz w:val="20"/>
          <w:szCs w:val="20"/>
          <w:lang w:val="en-US"/>
        </w:rPr>
      </w:pPr>
    </w:p>
    <w:p w14:paraId="2D292826" w14:textId="77777777" w:rsidR="00407D11" w:rsidRPr="00407D11" w:rsidRDefault="00407D11" w:rsidP="00407D11">
      <w:pPr>
        <w:pStyle w:val="LGTdoc"/>
        <w:spacing w:afterLines="0" w:line="240" w:lineRule="auto"/>
        <w:rPr>
          <w:b/>
          <w:i/>
          <w:sz w:val="20"/>
          <w:szCs w:val="20"/>
          <w:lang w:val="en-US"/>
        </w:rPr>
      </w:pPr>
      <w:r w:rsidRPr="00407D11">
        <w:rPr>
          <w:rFonts w:hint="eastAsia"/>
          <w:b/>
          <w:i/>
          <w:sz w:val="20"/>
          <w:szCs w:val="20"/>
          <w:lang w:val="en-US"/>
        </w:rPr>
        <w:t>Option 3-2:</w:t>
      </w:r>
    </w:p>
    <w:p w14:paraId="1EF6148C" w14:textId="77777777" w:rsidR="00407D11" w:rsidRPr="00407D11" w:rsidRDefault="00407D11" w:rsidP="00407D11">
      <w:pPr>
        <w:pStyle w:val="LGTdoc"/>
        <w:numPr>
          <w:ilvl w:val="1"/>
          <w:numId w:val="47"/>
        </w:numPr>
        <w:tabs>
          <w:tab w:val="clear" w:pos="1440"/>
          <w:tab w:val="num" w:pos="360"/>
        </w:tabs>
        <w:spacing w:afterLines="0" w:line="240" w:lineRule="auto"/>
        <w:ind w:left="360"/>
        <w:rPr>
          <w:i/>
          <w:sz w:val="20"/>
          <w:szCs w:val="20"/>
          <w:lang w:val="en-US"/>
        </w:rPr>
      </w:pPr>
      <w:r w:rsidRPr="00407D11">
        <w:rPr>
          <w:rFonts w:hint="eastAsia"/>
          <w:i/>
          <w:sz w:val="20"/>
          <w:szCs w:val="20"/>
          <w:lang w:val="en-US"/>
        </w:rPr>
        <w:t>Step 3-1: UE measures and ranks the remaining PSSCH resources based on total received energy and selects a subset</w:t>
      </w:r>
    </w:p>
    <w:p w14:paraId="617EF10F" w14:textId="77777777" w:rsidR="00407D11" w:rsidRPr="00407D11" w:rsidRDefault="00407D11" w:rsidP="00407D11">
      <w:pPr>
        <w:pStyle w:val="LGTdoc"/>
        <w:numPr>
          <w:ilvl w:val="1"/>
          <w:numId w:val="47"/>
        </w:numPr>
        <w:tabs>
          <w:tab w:val="clear" w:pos="1440"/>
          <w:tab w:val="num" w:pos="360"/>
        </w:tabs>
        <w:spacing w:afterLines="0" w:line="240" w:lineRule="auto"/>
        <w:ind w:left="360"/>
        <w:rPr>
          <w:i/>
          <w:sz w:val="20"/>
          <w:szCs w:val="20"/>
          <w:lang w:val="en-US"/>
        </w:rPr>
      </w:pPr>
      <w:r w:rsidRPr="00407D11">
        <w:rPr>
          <w:rFonts w:hint="eastAsia"/>
          <w:i/>
          <w:sz w:val="20"/>
          <w:szCs w:val="20"/>
          <w:lang w:val="en-US"/>
        </w:rPr>
        <w:t>Step 3-2: UE randomly selects one resource from the subset</w:t>
      </w:r>
    </w:p>
    <w:p w14:paraId="22EC9592" w14:textId="77777777" w:rsidR="00407D11" w:rsidRDefault="00407D11" w:rsidP="00407D11">
      <w:pPr>
        <w:pStyle w:val="LGTdoc"/>
        <w:spacing w:afterLines="0" w:line="240" w:lineRule="auto"/>
        <w:rPr>
          <w:i/>
          <w:sz w:val="20"/>
          <w:szCs w:val="20"/>
          <w:lang w:val="en-US"/>
        </w:rPr>
      </w:pPr>
    </w:p>
    <w:p w14:paraId="5DF2C11C" w14:textId="77777777" w:rsidR="00407D11" w:rsidRPr="00407D11" w:rsidRDefault="00407D11" w:rsidP="00407D11">
      <w:pPr>
        <w:pStyle w:val="LGTdoc"/>
        <w:spacing w:afterLines="0" w:line="240" w:lineRule="auto"/>
        <w:rPr>
          <w:b/>
          <w:i/>
          <w:sz w:val="20"/>
          <w:szCs w:val="20"/>
          <w:lang w:val="en-US"/>
        </w:rPr>
      </w:pPr>
      <w:r w:rsidRPr="00407D11">
        <w:rPr>
          <w:rFonts w:hint="eastAsia"/>
          <w:b/>
          <w:i/>
          <w:sz w:val="20"/>
          <w:szCs w:val="20"/>
          <w:lang w:val="en-US"/>
        </w:rPr>
        <w:t>Option 3-3:</w:t>
      </w:r>
    </w:p>
    <w:p w14:paraId="44E74842" w14:textId="77777777" w:rsidR="00407D11" w:rsidRPr="00407D11" w:rsidRDefault="00407D11" w:rsidP="00407D11">
      <w:pPr>
        <w:pStyle w:val="LGTdoc"/>
        <w:numPr>
          <w:ilvl w:val="1"/>
          <w:numId w:val="47"/>
        </w:numPr>
        <w:tabs>
          <w:tab w:val="clear" w:pos="1440"/>
          <w:tab w:val="num" w:pos="360"/>
        </w:tabs>
        <w:spacing w:afterLines="0" w:line="240" w:lineRule="auto"/>
        <w:ind w:left="360"/>
        <w:rPr>
          <w:i/>
          <w:sz w:val="20"/>
          <w:szCs w:val="20"/>
          <w:lang w:val="en-US"/>
        </w:rPr>
      </w:pPr>
      <w:r w:rsidRPr="00407D11">
        <w:rPr>
          <w:rFonts w:hint="eastAsia"/>
          <w:i/>
          <w:sz w:val="20"/>
          <w:szCs w:val="20"/>
          <w:lang w:val="en-US"/>
        </w:rPr>
        <w:t>Step 3-1: UE measures and ranks the remaining PSSCH resources based on total received energy and selects a subset</w:t>
      </w:r>
    </w:p>
    <w:p w14:paraId="77CBD3D4" w14:textId="77777777" w:rsidR="00407D11" w:rsidRPr="00407D11" w:rsidRDefault="00407D11" w:rsidP="00407D11">
      <w:pPr>
        <w:pStyle w:val="LGTdoc"/>
        <w:numPr>
          <w:ilvl w:val="1"/>
          <w:numId w:val="47"/>
        </w:numPr>
        <w:tabs>
          <w:tab w:val="clear" w:pos="1440"/>
          <w:tab w:val="num" w:pos="360"/>
        </w:tabs>
        <w:spacing w:afterLines="0" w:line="240" w:lineRule="auto"/>
        <w:ind w:left="360"/>
        <w:rPr>
          <w:i/>
          <w:sz w:val="20"/>
          <w:szCs w:val="20"/>
          <w:lang w:val="en-US"/>
        </w:rPr>
      </w:pPr>
      <w:r w:rsidRPr="00407D11">
        <w:rPr>
          <w:rFonts w:hint="eastAsia"/>
          <w:i/>
          <w:sz w:val="20"/>
          <w:szCs w:val="20"/>
          <w:lang w:val="en-US"/>
        </w:rPr>
        <w:t>Step 3-2: UE selects the resource that minimizes the frequency resource fragmentation from the subset.</w:t>
      </w:r>
    </w:p>
    <w:p w14:paraId="6932B55D" w14:textId="77777777" w:rsidR="00407D11" w:rsidRDefault="00407D11" w:rsidP="00407D11">
      <w:pPr>
        <w:pStyle w:val="LGTdoc"/>
        <w:spacing w:afterLines="0" w:line="240" w:lineRule="auto"/>
        <w:rPr>
          <w:i/>
          <w:sz w:val="20"/>
          <w:szCs w:val="20"/>
          <w:lang w:val="en-US"/>
        </w:rPr>
      </w:pPr>
    </w:p>
    <w:p w14:paraId="618A73A2" w14:textId="77777777" w:rsidR="00407D11" w:rsidRPr="00407D11" w:rsidRDefault="00407D11" w:rsidP="00407D11">
      <w:pPr>
        <w:pStyle w:val="LGTdoc"/>
        <w:spacing w:afterLines="0" w:line="240" w:lineRule="auto"/>
        <w:rPr>
          <w:b/>
          <w:i/>
          <w:sz w:val="20"/>
          <w:szCs w:val="20"/>
          <w:lang w:val="en-US"/>
        </w:rPr>
      </w:pPr>
      <w:r w:rsidRPr="00407D11">
        <w:rPr>
          <w:rFonts w:hint="eastAsia"/>
          <w:b/>
          <w:i/>
          <w:sz w:val="20"/>
          <w:szCs w:val="20"/>
          <w:lang w:val="en-US"/>
        </w:rPr>
        <w:t>Option 3-4:</w:t>
      </w:r>
    </w:p>
    <w:p w14:paraId="1783055D" w14:textId="77777777" w:rsidR="00407D11" w:rsidRPr="00407D11" w:rsidRDefault="00407D11" w:rsidP="00407D11">
      <w:pPr>
        <w:pStyle w:val="LGTdoc"/>
        <w:numPr>
          <w:ilvl w:val="1"/>
          <w:numId w:val="47"/>
        </w:numPr>
        <w:tabs>
          <w:tab w:val="clear" w:pos="1440"/>
          <w:tab w:val="num" w:pos="360"/>
        </w:tabs>
        <w:spacing w:afterLines="0" w:line="240" w:lineRule="auto"/>
        <w:ind w:left="360"/>
        <w:rPr>
          <w:i/>
          <w:sz w:val="20"/>
          <w:szCs w:val="20"/>
          <w:lang w:val="en-US"/>
        </w:rPr>
      </w:pPr>
      <w:r w:rsidRPr="00407D11">
        <w:rPr>
          <w:rFonts w:hint="eastAsia"/>
          <w:i/>
          <w:sz w:val="20"/>
          <w:szCs w:val="20"/>
          <w:lang w:val="en-US"/>
        </w:rPr>
        <w:t xml:space="preserve">Step 3-1: UE measures RX power of PSSCH resource </w:t>
      </w:r>
      <w:r w:rsidRPr="00407D11">
        <w:rPr>
          <w:i/>
          <w:sz w:val="20"/>
          <w:szCs w:val="20"/>
          <w:lang w:val="en-US"/>
        </w:rPr>
        <w:t>indicated</w:t>
      </w:r>
      <w:r w:rsidRPr="00407D11">
        <w:rPr>
          <w:rFonts w:hint="eastAsia"/>
          <w:i/>
          <w:sz w:val="20"/>
          <w:szCs w:val="20"/>
          <w:lang w:val="en-US"/>
        </w:rPr>
        <w:t xml:space="preserve"> </w:t>
      </w:r>
      <w:r w:rsidRPr="00407D11">
        <w:rPr>
          <w:i/>
          <w:sz w:val="20"/>
          <w:szCs w:val="20"/>
          <w:lang w:val="en-US"/>
        </w:rPr>
        <w:t>in the decoded SA, sum them as the total RX power of a subframe, and sorts the subframes according to the total RX power.</w:t>
      </w:r>
    </w:p>
    <w:p w14:paraId="18718FC3" w14:textId="77777777" w:rsidR="00407D11" w:rsidRPr="00407D11" w:rsidRDefault="00407D11" w:rsidP="00407D11">
      <w:pPr>
        <w:pStyle w:val="LGTdoc"/>
        <w:numPr>
          <w:ilvl w:val="1"/>
          <w:numId w:val="47"/>
        </w:numPr>
        <w:tabs>
          <w:tab w:val="clear" w:pos="1440"/>
          <w:tab w:val="num" w:pos="360"/>
        </w:tabs>
        <w:spacing w:afterLines="0" w:line="240" w:lineRule="auto"/>
        <w:ind w:left="360"/>
        <w:rPr>
          <w:i/>
          <w:sz w:val="20"/>
          <w:szCs w:val="20"/>
          <w:lang w:val="en-US"/>
        </w:rPr>
      </w:pPr>
      <w:r w:rsidRPr="00407D11">
        <w:rPr>
          <w:rFonts w:hint="eastAsia"/>
          <w:i/>
          <w:sz w:val="20"/>
          <w:szCs w:val="20"/>
          <w:lang w:val="en-US"/>
        </w:rPr>
        <w:t xml:space="preserve">Step 3-2: A set of available subframes consists of X subframes with the highest total RX power and Y subframes of the lowest total RX power. UE randomly selects </w:t>
      </w:r>
      <w:r w:rsidRPr="00407D11">
        <w:rPr>
          <w:i/>
          <w:sz w:val="20"/>
          <w:szCs w:val="20"/>
          <w:lang w:val="en-US"/>
        </w:rPr>
        <w:t>transmission</w:t>
      </w:r>
      <w:r w:rsidRPr="00407D11">
        <w:rPr>
          <w:rFonts w:hint="eastAsia"/>
          <w:i/>
          <w:sz w:val="20"/>
          <w:szCs w:val="20"/>
          <w:lang w:val="en-US"/>
        </w:rPr>
        <w:t xml:space="preserve"> subframe(s) from this set.</w:t>
      </w:r>
    </w:p>
    <w:p w14:paraId="57A4F08C" w14:textId="77777777" w:rsidR="00407D11" w:rsidRPr="00407D11" w:rsidRDefault="00407D11" w:rsidP="00407D11">
      <w:pPr>
        <w:pStyle w:val="LGTdoc"/>
        <w:numPr>
          <w:ilvl w:val="1"/>
          <w:numId w:val="47"/>
        </w:numPr>
        <w:tabs>
          <w:tab w:val="clear" w:pos="1440"/>
          <w:tab w:val="num" w:pos="360"/>
        </w:tabs>
        <w:spacing w:afterLines="0" w:after="120" w:line="240" w:lineRule="auto"/>
        <w:ind w:left="360"/>
        <w:rPr>
          <w:i/>
          <w:sz w:val="20"/>
          <w:szCs w:val="20"/>
          <w:lang w:val="en-US"/>
        </w:rPr>
      </w:pPr>
      <w:r w:rsidRPr="00407D11">
        <w:rPr>
          <w:rFonts w:hint="eastAsia"/>
          <w:i/>
          <w:sz w:val="20"/>
          <w:szCs w:val="20"/>
          <w:lang w:val="en-US"/>
        </w:rPr>
        <w:t>Step 3-3: UE randomly selects frequency from transmission subframe(s).</w:t>
      </w:r>
    </w:p>
    <w:p w14:paraId="03CD0340" w14:textId="454456B9" w:rsidR="00403DE2" w:rsidRDefault="004E3489" w:rsidP="00431B81">
      <w:pPr>
        <w:jc w:val="both"/>
        <w:rPr>
          <w:rFonts w:ascii="Arial" w:hAnsi="Arial" w:cs="Arial"/>
          <w:sz w:val="20"/>
        </w:rPr>
      </w:pPr>
      <w:r>
        <w:rPr>
          <w:rFonts w:ascii="Arial" w:hAnsi="Arial" w:cs="Arial"/>
          <w:sz w:val="20"/>
        </w:rPr>
        <w:t xml:space="preserve">We think that Option 3-2 is least complex and will guarantee that a good amount of spatial reuse to separate different V2V transmitters on the same radio resources. However, when accounting for presence of priority </w:t>
      </w:r>
      <w:r>
        <w:rPr>
          <w:rFonts w:ascii="Arial" w:hAnsi="Arial" w:cs="Arial"/>
          <w:sz w:val="20"/>
        </w:rPr>
        <w:lastRenderedPageBreak/>
        <w:t xml:space="preserve">based signaling in the SA, the UE in Step 3 should first start by choosing a subset from the “preferred” set and only if the subset is too small, i.e. too few resources available to make a meaningful random selection from, then the “available” subset </w:t>
      </w:r>
      <w:r w:rsidR="00672A17">
        <w:rPr>
          <w:rFonts w:ascii="Arial" w:hAnsi="Arial" w:cs="Arial"/>
          <w:sz w:val="20"/>
        </w:rPr>
        <w:t xml:space="preserve">is </w:t>
      </w:r>
      <w:r w:rsidR="00DA41E9">
        <w:rPr>
          <w:rFonts w:ascii="Arial" w:hAnsi="Arial" w:cs="Arial"/>
          <w:sz w:val="20"/>
        </w:rPr>
        <w:t>chosen</w:t>
      </w:r>
      <w:r w:rsidR="00672A17">
        <w:rPr>
          <w:rFonts w:ascii="Arial" w:hAnsi="Arial" w:cs="Arial"/>
          <w:sz w:val="20"/>
        </w:rPr>
        <w:t xml:space="preserve"> to determine the transmission resources by the UE under consideration in Step 3. The exact threshold value and subset size should be determined as a fraction, i.e. 20% of available time-/frequency PSCCH/PSSCH allocation over the </w:t>
      </w:r>
      <w:r w:rsidR="00DA41E9">
        <w:rPr>
          <w:rFonts w:ascii="Arial" w:hAnsi="Arial" w:cs="Arial"/>
          <w:sz w:val="20"/>
        </w:rPr>
        <w:t>Tx</w:t>
      </w:r>
      <w:r w:rsidR="00672A17">
        <w:rPr>
          <w:rFonts w:ascii="Arial" w:hAnsi="Arial" w:cs="Arial"/>
          <w:sz w:val="20"/>
        </w:rPr>
        <w:t xml:space="preserve"> pool size.</w:t>
      </w:r>
    </w:p>
    <w:p w14:paraId="4FB53F40" w14:textId="6096AFBE" w:rsidR="00672A17" w:rsidRPr="00EA3ABE" w:rsidRDefault="00672A17" w:rsidP="00672A17">
      <w:pPr>
        <w:spacing w:after="0"/>
        <w:jc w:val="both"/>
        <w:rPr>
          <w:rFonts w:ascii="Arial" w:hAnsi="Arial" w:cs="Arial"/>
          <w:b/>
          <w:sz w:val="20"/>
        </w:rPr>
      </w:pPr>
      <w:r>
        <w:rPr>
          <w:rFonts w:ascii="Arial" w:hAnsi="Arial" w:cs="Arial"/>
          <w:b/>
          <w:sz w:val="20"/>
        </w:rPr>
        <w:t>Proposal 3</w:t>
      </w:r>
      <w:r w:rsidRPr="00EA3ABE">
        <w:rPr>
          <w:rFonts w:ascii="Arial" w:hAnsi="Arial" w:cs="Arial"/>
          <w:b/>
          <w:sz w:val="20"/>
        </w:rPr>
        <w:t>:</w:t>
      </w:r>
    </w:p>
    <w:p w14:paraId="5983CF69" w14:textId="77777777" w:rsidR="00672A17" w:rsidRDefault="00672A17" w:rsidP="00672A17">
      <w:pPr>
        <w:jc w:val="both"/>
        <w:rPr>
          <w:rFonts w:ascii="Arial" w:hAnsi="Arial" w:cs="Arial"/>
          <w:i/>
          <w:sz w:val="20"/>
        </w:rPr>
      </w:pPr>
      <w:r>
        <w:rPr>
          <w:rFonts w:ascii="Arial" w:hAnsi="Arial" w:cs="Arial"/>
          <w:i/>
          <w:sz w:val="20"/>
        </w:rPr>
        <w:t>Option 3</w:t>
      </w:r>
      <w:r w:rsidRPr="00EA3ABE">
        <w:rPr>
          <w:rFonts w:ascii="Arial" w:hAnsi="Arial" w:cs="Arial"/>
          <w:i/>
          <w:sz w:val="20"/>
        </w:rPr>
        <w:t>-</w:t>
      </w:r>
      <w:r>
        <w:rPr>
          <w:rFonts w:ascii="Arial" w:hAnsi="Arial" w:cs="Arial"/>
          <w:i/>
          <w:sz w:val="20"/>
        </w:rPr>
        <w:t>2</w:t>
      </w:r>
      <w:r w:rsidRPr="00EA3ABE">
        <w:rPr>
          <w:rFonts w:ascii="Arial" w:hAnsi="Arial" w:cs="Arial"/>
          <w:i/>
          <w:sz w:val="20"/>
        </w:rPr>
        <w:t xml:space="preserve"> is selected</w:t>
      </w:r>
      <w:r>
        <w:rPr>
          <w:rFonts w:ascii="Arial" w:hAnsi="Arial" w:cs="Arial"/>
          <w:i/>
          <w:sz w:val="20"/>
        </w:rPr>
        <w:t>.</w:t>
      </w:r>
    </w:p>
    <w:p w14:paraId="578BE9D3" w14:textId="7CF516B2" w:rsidR="00672A17" w:rsidRPr="00EA3ABE" w:rsidRDefault="00672A17" w:rsidP="00672A17">
      <w:pPr>
        <w:spacing w:after="0"/>
        <w:jc w:val="both"/>
        <w:rPr>
          <w:rFonts w:ascii="Arial" w:hAnsi="Arial" w:cs="Arial"/>
          <w:b/>
          <w:sz w:val="20"/>
        </w:rPr>
      </w:pPr>
      <w:r>
        <w:rPr>
          <w:rFonts w:ascii="Arial" w:hAnsi="Arial" w:cs="Arial"/>
          <w:b/>
          <w:sz w:val="20"/>
        </w:rPr>
        <w:t>Proposal 4</w:t>
      </w:r>
      <w:r w:rsidRPr="00EA3ABE">
        <w:rPr>
          <w:rFonts w:ascii="Arial" w:hAnsi="Arial" w:cs="Arial"/>
          <w:b/>
          <w:sz w:val="20"/>
        </w:rPr>
        <w:t>:</w:t>
      </w:r>
    </w:p>
    <w:p w14:paraId="2D962729" w14:textId="014A9ECE" w:rsidR="00672A17" w:rsidRDefault="00672A17" w:rsidP="00672A17">
      <w:pPr>
        <w:jc w:val="both"/>
        <w:rPr>
          <w:rFonts w:ascii="Arial" w:hAnsi="Arial" w:cs="Arial"/>
          <w:i/>
          <w:sz w:val="20"/>
        </w:rPr>
      </w:pPr>
      <w:r>
        <w:rPr>
          <w:rFonts w:ascii="Arial" w:hAnsi="Arial" w:cs="Arial"/>
          <w:i/>
          <w:sz w:val="20"/>
        </w:rPr>
        <w:t>When ranking the remaining available or preferred PSSCH resources, the UE should first attempt to select a subset from “preferred” resources in Step 2. If the subset is less than a min. size, the UE in Step 3-2 randomly selects from “available” resources.</w:t>
      </w:r>
    </w:p>
    <w:p w14:paraId="40C73B2C" w14:textId="77777777" w:rsidR="0047748E" w:rsidRPr="00624CB2" w:rsidRDefault="0047748E" w:rsidP="004D5D0C">
      <w:pPr>
        <w:jc w:val="both"/>
        <w:rPr>
          <w:rFonts w:ascii="Arial" w:hAnsi="Arial" w:cs="Arial"/>
          <w:sz w:val="20"/>
        </w:rPr>
      </w:pPr>
    </w:p>
    <w:p w14:paraId="5AD052BD" w14:textId="77777777" w:rsidR="00251B4A" w:rsidRPr="00624CB2" w:rsidRDefault="00251B4A" w:rsidP="00326846">
      <w:pPr>
        <w:pStyle w:val="Heading1"/>
        <w:spacing w:after="120"/>
        <w:jc w:val="both"/>
        <w:rPr>
          <w:sz w:val="32"/>
          <w:lang w:val="en-US"/>
        </w:rPr>
      </w:pPr>
      <w:r w:rsidRPr="00624CB2">
        <w:rPr>
          <w:sz w:val="32"/>
          <w:lang w:val="en-US"/>
        </w:rPr>
        <w:t>Conclusion</w:t>
      </w:r>
    </w:p>
    <w:p w14:paraId="07A8BC3D" w14:textId="3375D417" w:rsidR="00247BF5" w:rsidRDefault="00247BF5" w:rsidP="00247BF5">
      <w:pPr>
        <w:spacing w:after="240"/>
        <w:jc w:val="both"/>
        <w:rPr>
          <w:rFonts w:ascii="Arial" w:hAnsi="Arial" w:cs="Arial"/>
          <w:sz w:val="20"/>
        </w:rPr>
      </w:pPr>
      <w:r>
        <w:rPr>
          <w:rFonts w:ascii="Arial" w:hAnsi="Arial" w:cs="Arial"/>
          <w:sz w:val="20"/>
        </w:rPr>
        <w:t>In this contribution, we provide our summary view and recommendation on the identified options for sensing and transmission resource selection. In summary we propose:</w:t>
      </w:r>
    </w:p>
    <w:p w14:paraId="68196DB5" w14:textId="77777777" w:rsidR="00247BF5" w:rsidRPr="00EA3ABE" w:rsidRDefault="00247BF5" w:rsidP="00247BF5">
      <w:pPr>
        <w:spacing w:after="0"/>
        <w:jc w:val="both"/>
        <w:rPr>
          <w:rFonts w:ascii="Arial" w:hAnsi="Arial" w:cs="Arial"/>
          <w:b/>
          <w:sz w:val="20"/>
        </w:rPr>
      </w:pPr>
      <w:r w:rsidRPr="00EA3ABE">
        <w:rPr>
          <w:rFonts w:ascii="Arial" w:hAnsi="Arial" w:cs="Arial"/>
          <w:b/>
          <w:sz w:val="20"/>
        </w:rPr>
        <w:t>Proposal 1:</w:t>
      </w:r>
    </w:p>
    <w:p w14:paraId="3292A9F9" w14:textId="77777777" w:rsidR="00247BF5" w:rsidRPr="00EA3ABE" w:rsidRDefault="00247BF5" w:rsidP="00247BF5">
      <w:pPr>
        <w:jc w:val="both"/>
        <w:rPr>
          <w:rFonts w:ascii="Arial" w:hAnsi="Arial" w:cs="Arial"/>
          <w:i/>
          <w:sz w:val="20"/>
        </w:rPr>
      </w:pPr>
      <w:r w:rsidRPr="00EA3ABE">
        <w:rPr>
          <w:rFonts w:ascii="Arial" w:hAnsi="Arial" w:cs="Arial"/>
          <w:i/>
          <w:sz w:val="20"/>
        </w:rPr>
        <w:t>Option 2-1 is selected</w:t>
      </w:r>
    </w:p>
    <w:p w14:paraId="4DDA97D5" w14:textId="77777777" w:rsidR="00247BF5" w:rsidRPr="00EA3ABE" w:rsidRDefault="00247BF5" w:rsidP="00247BF5">
      <w:pPr>
        <w:spacing w:after="0"/>
        <w:jc w:val="both"/>
        <w:rPr>
          <w:rFonts w:ascii="Arial" w:hAnsi="Arial" w:cs="Arial"/>
          <w:b/>
          <w:sz w:val="20"/>
        </w:rPr>
      </w:pPr>
      <w:r>
        <w:rPr>
          <w:rFonts w:ascii="Arial" w:hAnsi="Arial" w:cs="Arial"/>
          <w:b/>
          <w:sz w:val="20"/>
        </w:rPr>
        <w:t>Proposal 2</w:t>
      </w:r>
      <w:r w:rsidRPr="00EA3ABE">
        <w:rPr>
          <w:rFonts w:ascii="Arial" w:hAnsi="Arial" w:cs="Arial"/>
          <w:b/>
          <w:sz w:val="20"/>
        </w:rPr>
        <w:t>:</w:t>
      </w:r>
    </w:p>
    <w:p w14:paraId="55FF9FEB" w14:textId="77777777" w:rsidR="00247BF5" w:rsidRPr="00EA3ABE" w:rsidRDefault="00247BF5" w:rsidP="00247BF5">
      <w:pPr>
        <w:jc w:val="both"/>
        <w:rPr>
          <w:rFonts w:ascii="Arial" w:hAnsi="Arial" w:cs="Arial"/>
          <w:i/>
          <w:sz w:val="20"/>
        </w:rPr>
      </w:pPr>
      <w:r>
        <w:rPr>
          <w:rFonts w:ascii="Arial" w:hAnsi="Arial" w:cs="Arial"/>
          <w:i/>
          <w:sz w:val="20"/>
        </w:rPr>
        <w:t>In Step 2 after “excluding” certain resources, the UE will classify resources as either “available” or as “preferred” when the priority of its own intended data transmission is lower than indicated by a decoded SA.</w:t>
      </w:r>
    </w:p>
    <w:p w14:paraId="31235D39" w14:textId="77777777" w:rsidR="00247BF5" w:rsidRPr="00EA3ABE" w:rsidRDefault="00247BF5" w:rsidP="00247BF5">
      <w:pPr>
        <w:spacing w:after="0"/>
        <w:jc w:val="both"/>
        <w:rPr>
          <w:rFonts w:ascii="Arial" w:hAnsi="Arial" w:cs="Arial"/>
          <w:b/>
          <w:sz w:val="20"/>
        </w:rPr>
      </w:pPr>
      <w:r>
        <w:rPr>
          <w:rFonts w:ascii="Arial" w:hAnsi="Arial" w:cs="Arial"/>
          <w:b/>
          <w:sz w:val="20"/>
        </w:rPr>
        <w:t>Proposal 3</w:t>
      </w:r>
      <w:r w:rsidRPr="00EA3ABE">
        <w:rPr>
          <w:rFonts w:ascii="Arial" w:hAnsi="Arial" w:cs="Arial"/>
          <w:b/>
          <w:sz w:val="20"/>
        </w:rPr>
        <w:t>:</w:t>
      </w:r>
    </w:p>
    <w:p w14:paraId="34BC2D3F" w14:textId="77777777" w:rsidR="00247BF5" w:rsidRDefault="00247BF5" w:rsidP="00247BF5">
      <w:pPr>
        <w:jc w:val="both"/>
        <w:rPr>
          <w:rFonts w:ascii="Arial" w:hAnsi="Arial" w:cs="Arial"/>
          <w:i/>
          <w:sz w:val="20"/>
        </w:rPr>
      </w:pPr>
      <w:r>
        <w:rPr>
          <w:rFonts w:ascii="Arial" w:hAnsi="Arial" w:cs="Arial"/>
          <w:i/>
          <w:sz w:val="20"/>
        </w:rPr>
        <w:t>Option 3</w:t>
      </w:r>
      <w:r w:rsidRPr="00EA3ABE">
        <w:rPr>
          <w:rFonts w:ascii="Arial" w:hAnsi="Arial" w:cs="Arial"/>
          <w:i/>
          <w:sz w:val="20"/>
        </w:rPr>
        <w:t>-</w:t>
      </w:r>
      <w:r>
        <w:rPr>
          <w:rFonts w:ascii="Arial" w:hAnsi="Arial" w:cs="Arial"/>
          <w:i/>
          <w:sz w:val="20"/>
        </w:rPr>
        <w:t>2</w:t>
      </w:r>
      <w:r w:rsidRPr="00EA3ABE">
        <w:rPr>
          <w:rFonts w:ascii="Arial" w:hAnsi="Arial" w:cs="Arial"/>
          <w:i/>
          <w:sz w:val="20"/>
        </w:rPr>
        <w:t xml:space="preserve"> is selected</w:t>
      </w:r>
      <w:r>
        <w:rPr>
          <w:rFonts w:ascii="Arial" w:hAnsi="Arial" w:cs="Arial"/>
          <w:i/>
          <w:sz w:val="20"/>
        </w:rPr>
        <w:t>.</w:t>
      </w:r>
    </w:p>
    <w:p w14:paraId="3220A60D" w14:textId="77777777" w:rsidR="00247BF5" w:rsidRPr="00EA3ABE" w:rsidRDefault="00247BF5" w:rsidP="00247BF5">
      <w:pPr>
        <w:spacing w:after="0"/>
        <w:jc w:val="both"/>
        <w:rPr>
          <w:rFonts w:ascii="Arial" w:hAnsi="Arial" w:cs="Arial"/>
          <w:b/>
          <w:sz w:val="20"/>
        </w:rPr>
      </w:pPr>
      <w:r>
        <w:rPr>
          <w:rFonts w:ascii="Arial" w:hAnsi="Arial" w:cs="Arial"/>
          <w:b/>
          <w:sz w:val="20"/>
        </w:rPr>
        <w:t>Proposal 4</w:t>
      </w:r>
      <w:r w:rsidRPr="00EA3ABE">
        <w:rPr>
          <w:rFonts w:ascii="Arial" w:hAnsi="Arial" w:cs="Arial"/>
          <w:b/>
          <w:sz w:val="20"/>
        </w:rPr>
        <w:t>:</w:t>
      </w:r>
    </w:p>
    <w:p w14:paraId="298F043C" w14:textId="77777777" w:rsidR="00247BF5" w:rsidRDefault="00247BF5" w:rsidP="00247BF5">
      <w:pPr>
        <w:jc w:val="both"/>
        <w:rPr>
          <w:rFonts w:ascii="Arial" w:hAnsi="Arial" w:cs="Arial"/>
          <w:i/>
          <w:sz w:val="20"/>
        </w:rPr>
      </w:pPr>
      <w:r>
        <w:rPr>
          <w:rFonts w:ascii="Arial" w:hAnsi="Arial" w:cs="Arial"/>
          <w:i/>
          <w:sz w:val="20"/>
        </w:rPr>
        <w:t>When ranking the remaining available or preferred PSSCH resources, the UE should first attempt to select a subset from “preferred” resources in Step 2. If the subset is less than a min. size, the UE in Step 3-2 randomly selects from “available” resources.</w:t>
      </w:r>
    </w:p>
    <w:p w14:paraId="49E80C3B" w14:textId="77777777" w:rsidR="0046410C" w:rsidRPr="00624CB2" w:rsidRDefault="0046410C" w:rsidP="00EE7809">
      <w:pPr>
        <w:jc w:val="both"/>
        <w:rPr>
          <w:rFonts w:ascii="Arial" w:hAnsi="Arial" w:cs="Arial"/>
          <w:i/>
          <w:sz w:val="20"/>
        </w:rPr>
      </w:pPr>
    </w:p>
    <w:p w14:paraId="0EF7466D" w14:textId="77777777" w:rsidR="00251B4A" w:rsidRPr="00624CB2" w:rsidRDefault="00251B4A" w:rsidP="00326846">
      <w:pPr>
        <w:pStyle w:val="Heading1"/>
        <w:jc w:val="both"/>
        <w:rPr>
          <w:sz w:val="32"/>
          <w:lang w:val="en-US"/>
        </w:rPr>
      </w:pPr>
      <w:r w:rsidRPr="00624CB2">
        <w:rPr>
          <w:sz w:val="32"/>
          <w:lang w:val="en-US"/>
        </w:rPr>
        <w:t>References</w:t>
      </w:r>
    </w:p>
    <w:p w14:paraId="3B130323" w14:textId="1DB35832" w:rsidR="00C44DAC" w:rsidRPr="00C44DAC" w:rsidRDefault="00C44DAC" w:rsidP="00C44DAC">
      <w:pPr>
        <w:pStyle w:val="Reference"/>
        <w:rPr>
          <w:rFonts w:ascii="Arial" w:hAnsi="Arial" w:cs="Arial"/>
          <w:sz w:val="20"/>
        </w:rPr>
      </w:pPr>
      <w:r w:rsidRPr="00C44DAC">
        <w:rPr>
          <w:rFonts w:ascii="Arial" w:hAnsi="Arial" w:cs="Arial"/>
          <w:sz w:val="20"/>
        </w:rPr>
        <w:t>R1-167587</w:t>
      </w:r>
      <w:r w:rsidRPr="00C44DAC">
        <w:rPr>
          <w:rFonts w:ascii="Arial" w:hAnsi="Arial" w:cs="Arial"/>
          <w:sz w:val="20"/>
        </w:rPr>
        <w:tab/>
        <w:t>Priority handling for V2V over PC5</w:t>
      </w:r>
      <w:r>
        <w:rPr>
          <w:rFonts w:ascii="Arial" w:hAnsi="Arial" w:cs="Arial"/>
          <w:sz w:val="20"/>
        </w:rPr>
        <w:t>; InterDigital</w:t>
      </w:r>
    </w:p>
    <w:p w14:paraId="636C20F1" w14:textId="044B2B98" w:rsidR="00C44DAC" w:rsidRPr="00C44DAC" w:rsidRDefault="00C44DAC" w:rsidP="00C44DAC">
      <w:pPr>
        <w:pStyle w:val="Reference"/>
        <w:rPr>
          <w:rFonts w:ascii="Arial" w:hAnsi="Arial" w:cs="Arial"/>
          <w:sz w:val="20"/>
        </w:rPr>
      </w:pPr>
      <w:r w:rsidRPr="00C44DAC">
        <w:rPr>
          <w:rFonts w:ascii="Arial" w:hAnsi="Arial" w:cs="Arial"/>
          <w:sz w:val="20"/>
        </w:rPr>
        <w:t>R1-167588</w:t>
      </w:r>
      <w:r w:rsidRPr="00C44DAC">
        <w:rPr>
          <w:rFonts w:ascii="Arial" w:hAnsi="Arial" w:cs="Arial"/>
          <w:sz w:val="20"/>
        </w:rPr>
        <w:tab/>
        <w:t>Forward reservation of resources on PSCCH</w:t>
      </w:r>
      <w:r>
        <w:rPr>
          <w:rFonts w:ascii="Arial" w:hAnsi="Arial" w:cs="Arial"/>
          <w:sz w:val="20"/>
        </w:rPr>
        <w:t>; InterDigital</w:t>
      </w:r>
    </w:p>
    <w:p w14:paraId="4638A57A" w14:textId="52D406E3" w:rsidR="00C44DAC" w:rsidRPr="00C44DAC" w:rsidRDefault="00C44DAC" w:rsidP="00C44DAC">
      <w:pPr>
        <w:pStyle w:val="Reference"/>
        <w:rPr>
          <w:rFonts w:ascii="Arial" w:hAnsi="Arial" w:cs="Arial"/>
          <w:sz w:val="20"/>
        </w:rPr>
      </w:pPr>
      <w:r w:rsidRPr="00C44DAC">
        <w:rPr>
          <w:rFonts w:ascii="Arial" w:hAnsi="Arial" w:cs="Arial"/>
          <w:sz w:val="20"/>
        </w:rPr>
        <w:t>R1-167589</w:t>
      </w:r>
      <w:r w:rsidRPr="00C44DAC">
        <w:rPr>
          <w:rFonts w:ascii="Arial" w:hAnsi="Arial" w:cs="Arial"/>
          <w:sz w:val="20"/>
        </w:rPr>
        <w:tab/>
        <w:t>DCI contents for SPS and resource allocation in Mode 1</w:t>
      </w:r>
      <w:r>
        <w:rPr>
          <w:rFonts w:ascii="Arial" w:hAnsi="Arial" w:cs="Arial"/>
          <w:sz w:val="20"/>
        </w:rPr>
        <w:t>; InterDigital</w:t>
      </w:r>
    </w:p>
    <w:p w14:paraId="063110B1" w14:textId="2B1913CC" w:rsidR="00C44DAC" w:rsidRPr="00C44DAC" w:rsidRDefault="00C44DAC" w:rsidP="00C44DAC">
      <w:pPr>
        <w:pStyle w:val="Reference"/>
        <w:rPr>
          <w:rFonts w:ascii="Arial" w:hAnsi="Arial" w:cs="Arial"/>
          <w:sz w:val="20"/>
        </w:rPr>
      </w:pPr>
      <w:r w:rsidRPr="00C44DAC">
        <w:rPr>
          <w:rFonts w:ascii="Arial" w:hAnsi="Arial" w:cs="Arial"/>
          <w:sz w:val="20"/>
        </w:rPr>
        <w:t>R1-167590</w:t>
      </w:r>
      <w:r w:rsidRPr="00C44DAC">
        <w:rPr>
          <w:rFonts w:ascii="Arial" w:hAnsi="Arial" w:cs="Arial"/>
          <w:sz w:val="20"/>
        </w:rPr>
        <w:tab/>
        <w:t>SCI contents for R14 V2V</w:t>
      </w:r>
      <w:r>
        <w:rPr>
          <w:rFonts w:ascii="Arial" w:hAnsi="Arial" w:cs="Arial"/>
          <w:sz w:val="20"/>
        </w:rPr>
        <w:t>; InterDigital</w:t>
      </w:r>
    </w:p>
    <w:p w14:paraId="235A01D6" w14:textId="7C195112" w:rsidR="00C44DAC" w:rsidRPr="00C44DAC" w:rsidRDefault="00C44DAC" w:rsidP="00C44DAC">
      <w:pPr>
        <w:pStyle w:val="Reference"/>
        <w:rPr>
          <w:rFonts w:ascii="Arial" w:hAnsi="Arial" w:cs="Arial"/>
          <w:sz w:val="20"/>
        </w:rPr>
      </w:pPr>
      <w:r w:rsidRPr="00C44DAC">
        <w:rPr>
          <w:rFonts w:ascii="Arial" w:hAnsi="Arial" w:cs="Arial"/>
          <w:sz w:val="20"/>
        </w:rPr>
        <w:t>R1-167591</w:t>
      </w:r>
      <w:r w:rsidRPr="00C44DAC">
        <w:rPr>
          <w:rFonts w:ascii="Arial" w:hAnsi="Arial" w:cs="Arial"/>
          <w:sz w:val="20"/>
        </w:rPr>
        <w:tab/>
        <w:t>Coexistence of PC5-based V2V and legacy Uu operation</w:t>
      </w:r>
      <w:r>
        <w:rPr>
          <w:rFonts w:ascii="Arial" w:hAnsi="Arial" w:cs="Arial"/>
          <w:sz w:val="20"/>
        </w:rPr>
        <w:t>; InterDigital</w:t>
      </w:r>
    </w:p>
    <w:p w14:paraId="54828A5B" w14:textId="7248292E" w:rsidR="00C44DAC" w:rsidRDefault="00C44DAC" w:rsidP="00C44DAC">
      <w:pPr>
        <w:pStyle w:val="Reference"/>
        <w:rPr>
          <w:rFonts w:ascii="Arial" w:hAnsi="Arial" w:cs="Arial"/>
          <w:sz w:val="20"/>
        </w:rPr>
      </w:pPr>
      <w:r w:rsidRPr="00C44DAC">
        <w:rPr>
          <w:rFonts w:ascii="Arial" w:hAnsi="Arial" w:cs="Arial"/>
          <w:sz w:val="20"/>
        </w:rPr>
        <w:t>R1-167592</w:t>
      </w:r>
      <w:r w:rsidRPr="00C44DAC">
        <w:rPr>
          <w:rFonts w:ascii="Arial" w:hAnsi="Arial" w:cs="Arial"/>
          <w:sz w:val="20"/>
        </w:rPr>
        <w:tab/>
        <w:t>Priority order of synchronization sources</w:t>
      </w:r>
      <w:r>
        <w:rPr>
          <w:rFonts w:ascii="Arial" w:hAnsi="Arial" w:cs="Arial"/>
          <w:sz w:val="20"/>
        </w:rPr>
        <w:t>; InterDigital</w:t>
      </w:r>
    </w:p>
    <w:p w14:paraId="40D0A070" w14:textId="2267DAEB" w:rsidR="00326846" w:rsidRPr="00C44DAC" w:rsidRDefault="00376FF3" w:rsidP="00326846">
      <w:pPr>
        <w:pStyle w:val="Reference"/>
        <w:jc w:val="both"/>
        <w:rPr>
          <w:rFonts w:ascii="Arial" w:hAnsi="Arial" w:cs="Arial"/>
          <w:sz w:val="20"/>
        </w:rPr>
      </w:pPr>
      <w:r>
        <w:rPr>
          <w:rFonts w:ascii="Arial" w:hAnsi="Arial" w:cs="Arial"/>
          <w:sz w:val="20"/>
        </w:rPr>
        <w:t>R1</w:t>
      </w:r>
      <w:r w:rsidR="000B780B" w:rsidRPr="00624CB2">
        <w:rPr>
          <w:rFonts w:ascii="Arial" w:hAnsi="Arial" w:cs="Arial"/>
          <w:sz w:val="20"/>
        </w:rPr>
        <w:t>-16</w:t>
      </w:r>
      <w:r w:rsidR="00FD131C">
        <w:rPr>
          <w:rFonts w:ascii="Arial" w:hAnsi="Arial" w:cs="Arial"/>
          <w:sz w:val="20"/>
        </w:rPr>
        <w:t>5040</w:t>
      </w:r>
      <w:r w:rsidR="00326846" w:rsidRPr="00624CB2">
        <w:rPr>
          <w:rFonts w:ascii="Arial" w:hAnsi="Arial" w:cs="Arial"/>
          <w:sz w:val="20"/>
        </w:rPr>
        <w:tab/>
      </w:r>
      <w:r w:rsidR="00FD131C" w:rsidRPr="00C44DAC">
        <w:rPr>
          <w:rFonts w:ascii="Arial" w:hAnsi="Arial" w:cs="Arial"/>
          <w:sz w:val="20"/>
        </w:rPr>
        <w:t>On priority handling for V2V</w:t>
      </w:r>
      <w:r w:rsidR="0036661C" w:rsidRPr="00C44DAC">
        <w:rPr>
          <w:rFonts w:ascii="Arial" w:hAnsi="Arial" w:cs="Arial"/>
          <w:sz w:val="20"/>
        </w:rPr>
        <w:t xml:space="preserve">; </w:t>
      </w:r>
      <w:r w:rsidR="00FD131C" w:rsidRPr="00C44DAC">
        <w:rPr>
          <w:rFonts w:ascii="Arial" w:hAnsi="Arial" w:cs="Arial"/>
          <w:sz w:val="20"/>
        </w:rPr>
        <w:t>InterDigital</w:t>
      </w:r>
    </w:p>
    <w:p w14:paraId="159CAACB" w14:textId="69678620" w:rsidR="00A562F1" w:rsidRPr="00C44DAC" w:rsidRDefault="00376FF3" w:rsidP="00FD131C">
      <w:pPr>
        <w:pStyle w:val="Reference"/>
        <w:rPr>
          <w:rFonts w:ascii="Arial" w:hAnsi="Arial" w:cs="Arial"/>
          <w:sz w:val="20"/>
        </w:rPr>
      </w:pPr>
      <w:r w:rsidRPr="00C44DAC">
        <w:rPr>
          <w:rFonts w:ascii="Arial" w:hAnsi="Arial" w:cs="Arial"/>
          <w:sz w:val="20"/>
        </w:rPr>
        <w:t>R1</w:t>
      </w:r>
      <w:r w:rsidR="00FD131C" w:rsidRPr="00C44DAC">
        <w:rPr>
          <w:rFonts w:ascii="Arial" w:hAnsi="Arial" w:cs="Arial"/>
          <w:sz w:val="20"/>
        </w:rPr>
        <w:t>-165039</w:t>
      </w:r>
      <w:r w:rsidR="00FD131C" w:rsidRPr="00C44DAC">
        <w:rPr>
          <w:rFonts w:ascii="Arial" w:hAnsi="Arial" w:cs="Arial"/>
          <w:sz w:val="20"/>
        </w:rPr>
        <w:tab/>
        <w:t>On sensing with SA decoding and energy measurement for V2V; InterDigital</w:t>
      </w:r>
    </w:p>
    <w:sectPr w:rsidR="00A562F1" w:rsidRPr="00C44DAC" w:rsidSect="00D55085">
      <w:headerReference w:type="even" r:id="rId8"/>
      <w:footerReference w:type="default" r:id="rId9"/>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E596618" w14:textId="77777777" w:rsidR="00FE0B7F" w:rsidRDefault="00FE0B7F">
      <w:r>
        <w:separator/>
      </w:r>
    </w:p>
  </w:endnote>
  <w:endnote w:type="continuationSeparator" w:id="0">
    <w:p w14:paraId="5AAFD75C" w14:textId="77777777" w:rsidR="00FE0B7F" w:rsidRDefault="00FE0B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2F7747" w14:textId="549ABAE5" w:rsidR="0080009E" w:rsidRDefault="0080009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E46EE">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E46EE">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524B670" w14:textId="77777777" w:rsidR="00FE0B7F" w:rsidRDefault="00FE0B7F">
      <w:r>
        <w:separator/>
      </w:r>
    </w:p>
  </w:footnote>
  <w:footnote w:type="continuationSeparator" w:id="0">
    <w:p w14:paraId="783BD70F" w14:textId="77777777" w:rsidR="00FE0B7F" w:rsidRDefault="00FE0B7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DC554C" w14:textId="77777777" w:rsidR="0080009E" w:rsidRDefault="0080009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3594E"/>
    <w:multiLevelType w:val="hybridMultilevel"/>
    <w:tmpl w:val="9EE8BB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552047"/>
    <w:multiLevelType w:val="multilevel"/>
    <w:tmpl w:val="6EC02076"/>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7642613"/>
    <w:multiLevelType w:val="hybridMultilevel"/>
    <w:tmpl w:val="9D44D95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0C75EA9"/>
    <w:multiLevelType w:val="hybridMultilevel"/>
    <w:tmpl w:val="9042C22E"/>
    <w:lvl w:ilvl="0" w:tplc="E084D006">
      <w:start w:val="1"/>
      <w:numFmt w:val="bullet"/>
      <w:lvlText w:val="•"/>
      <w:lvlJc w:val="left"/>
      <w:pPr>
        <w:tabs>
          <w:tab w:val="num" w:pos="720"/>
        </w:tabs>
        <w:ind w:left="720" w:hanging="360"/>
      </w:pPr>
      <w:rPr>
        <w:rFonts w:ascii="Arial" w:hAnsi="Arial" w:hint="default"/>
      </w:rPr>
    </w:lvl>
    <w:lvl w:ilvl="1" w:tplc="F1A86B74">
      <w:start w:val="3768"/>
      <w:numFmt w:val="bullet"/>
      <w:lvlText w:val="•"/>
      <w:lvlJc w:val="left"/>
      <w:pPr>
        <w:tabs>
          <w:tab w:val="num" w:pos="1440"/>
        </w:tabs>
        <w:ind w:left="1440" w:hanging="360"/>
      </w:pPr>
      <w:rPr>
        <w:rFonts w:ascii="Arial" w:hAnsi="Arial" w:hint="default"/>
      </w:rPr>
    </w:lvl>
    <w:lvl w:ilvl="2" w:tplc="9D9E3C36">
      <w:start w:val="3768"/>
      <w:numFmt w:val="bullet"/>
      <w:lvlText w:val="•"/>
      <w:lvlJc w:val="left"/>
      <w:pPr>
        <w:tabs>
          <w:tab w:val="num" w:pos="2160"/>
        </w:tabs>
        <w:ind w:left="2160" w:hanging="360"/>
      </w:pPr>
      <w:rPr>
        <w:rFonts w:ascii="Arial" w:hAnsi="Arial" w:hint="default"/>
      </w:rPr>
    </w:lvl>
    <w:lvl w:ilvl="3" w:tplc="51C680A2" w:tentative="1">
      <w:start w:val="1"/>
      <w:numFmt w:val="bullet"/>
      <w:lvlText w:val="•"/>
      <w:lvlJc w:val="left"/>
      <w:pPr>
        <w:tabs>
          <w:tab w:val="num" w:pos="2880"/>
        </w:tabs>
        <w:ind w:left="2880" w:hanging="360"/>
      </w:pPr>
      <w:rPr>
        <w:rFonts w:ascii="Arial" w:hAnsi="Arial" w:hint="default"/>
      </w:rPr>
    </w:lvl>
    <w:lvl w:ilvl="4" w:tplc="5B5C3668" w:tentative="1">
      <w:start w:val="1"/>
      <w:numFmt w:val="bullet"/>
      <w:lvlText w:val="•"/>
      <w:lvlJc w:val="left"/>
      <w:pPr>
        <w:tabs>
          <w:tab w:val="num" w:pos="3600"/>
        </w:tabs>
        <w:ind w:left="3600" w:hanging="360"/>
      </w:pPr>
      <w:rPr>
        <w:rFonts w:ascii="Arial" w:hAnsi="Arial" w:hint="default"/>
      </w:rPr>
    </w:lvl>
    <w:lvl w:ilvl="5" w:tplc="7FFEB8B8" w:tentative="1">
      <w:start w:val="1"/>
      <w:numFmt w:val="bullet"/>
      <w:lvlText w:val="•"/>
      <w:lvlJc w:val="left"/>
      <w:pPr>
        <w:tabs>
          <w:tab w:val="num" w:pos="4320"/>
        </w:tabs>
        <w:ind w:left="4320" w:hanging="360"/>
      </w:pPr>
      <w:rPr>
        <w:rFonts w:ascii="Arial" w:hAnsi="Arial" w:hint="default"/>
      </w:rPr>
    </w:lvl>
    <w:lvl w:ilvl="6" w:tplc="14E03EFE" w:tentative="1">
      <w:start w:val="1"/>
      <w:numFmt w:val="bullet"/>
      <w:lvlText w:val="•"/>
      <w:lvlJc w:val="left"/>
      <w:pPr>
        <w:tabs>
          <w:tab w:val="num" w:pos="5040"/>
        </w:tabs>
        <w:ind w:left="5040" w:hanging="360"/>
      </w:pPr>
      <w:rPr>
        <w:rFonts w:ascii="Arial" w:hAnsi="Arial" w:hint="default"/>
      </w:rPr>
    </w:lvl>
    <w:lvl w:ilvl="7" w:tplc="EBC8F2E0" w:tentative="1">
      <w:start w:val="1"/>
      <w:numFmt w:val="bullet"/>
      <w:lvlText w:val="•"/>
      <w:lvlJc w:val="left"/>
      <w:pPr>
        <w:tabs>
          <w:tab w:val="num" w:pos="5760"/>
        </w:tabs>
        <w:ind w:left="5760" w:hanging="360"/>
      </w:pPr>
      <w:rPr>
        <w:rFonts w:ascii="Arial" w:hAnsi="Arial" w:hint="default"/>
      </w:rPr>
    </w:lvl>
    <w:lvl w:ilvl="8" w:tplc="2B386E8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EC356E4"/>
    <w:multiLevelType w:val="hybridMultilevel"/>
    <w:tmpl w:val="5D1456EA"/>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24EF2D56"/>
    <w:multiLevelType w:val="hybridMultilevel"/>
    <w:tmpl w:val="FCF2768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25351B1C"/>
    <w:multiLevelType w:val="hybridMultilevel"/>
    <w:tmpl w:val="235A9F6C"/>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7C32FDD"/>
    <w:multiLevelType w:val="hybridMultilevel"/>
    <w:tmpl w:val="1464B3E4"/>
    <w:lvl w:ilvl="0" w:tplc="47168F6E">
      <w:start w:val="1"/>
      <w:numFmt w:val="decimal"/>
      <w:lvlText w:val="%1."/>
      <w:lvlJc w:val="left"/>
      <w:pPr>
        <w:ind w:left="760" w:hanging="360"/>
      </w:pPr>
      <w:rPr>
        <w:rFonts w:eastAsia="Malgun Gothic" w:hint="default"/>
      </w:rPr>
    </w:lvl>
    <w:lvl w:ilvl="1" w:tplc="D1B0D5C6">
      <w:start w:val="1"/>
      <w:numFmt w:val="decimal"/>
      <w:lvlText w:val="(%2)"/>
      <w:lvlJc w:val="left"/>
      <w:pPr>
        <w:ind w:left="1200" w:hanging="400"/>
      </w:pPr>
      <w:rPr>
        <w:rFonts w:ascii="Times New Roman" w:eastAsia="Malgun Gothic" w:hAnsi="Times New Roman" w:cs="Times New Roman"/>
      </w:r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2B5C15C3"/>
    <w:multiLevelType w:val="hybridMultilevel"/>
    <w:tmpl w:val="12161D0E"/>
    <w:lvl w:ilvl="0" w:tplc="D57C87E4">
      <w:start w:val="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CDA64D3"/>
    <w:multiLevelType w:val="hybridMultilevel"/>
    <w:tmpl w:val="797058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3097468F"/>
    <w:multiLevelType w:val="hybridMultilevel"/>
    <w:tmpl w:val="33D29188"/>
    <w:lvl w:ilvl="0" w:tplc="96966856">
      <w:start w:val="1"/>
      <w:numFmt w:val="bullet"/>
      <w:lvlText w:val="•"/>
      <w:lvlJc w:val="left"/>
      <w:pPr>
        <w:tabs>
          <w:tab w:val="num" w:pos="720"/>
        </w:tabs>
        <w:ind w:left="720" w:hanging="360"/>
      </w:pPr>
      <w:rPr>
        <w:rFonts w:ascii="Arial" w:hAnsi="Arial" w:hint="default"/>
      </w:rPr>
    </w:lvl>
    <w:lvl w:ilvl="1" w:tplc="083EB7BE">
      <w:start w:val="3768"/>
      <w:numFmt w:val="bullet"/>
      <w:lvlText w:val="•"/>
      <w:lvlJc w:val="left"/>
      <w:pPr>
        <w:tabs>
          <w:tab w:val="num" w:pos="1440"/>
        </w:tabs>
        <w:ind w:left="1440" w:hanging="360"/>
      </w:pPr>
      <w:rPr>
        <w:rFonts w:ascii="Arial" w:hAnsi="Arial" w:hint="default"/>
      </w:rPr>
    </w:lvl>
    <w:lvl w:ilvl="2" w:tplc="91DE746C">
      <w:start w:val="3768"/>
      <w:numFmt w:val="bullet"/>
      <w:lvlText w:val="•"/>
      <w:lvlJc w:val="left"/>
      <w:pPr>
        <w:tabs>
          <w:tab w:val="num" w:pos="2160"/>
        </w:tabs>
        <w:ind w:left="2160" w:hanging="360"/>
      </w:pPr>
      <w:rPr>
        <w:rFonts w:ascii="Arial" w:hAnsi="Arial" w:hint="default"/>
      </w:rPr>
    </w:lvl>
    <w:lvl w:ilvl="3" w:tplc="F470355A" w:tentative="1">
      <w:start w:val="1"/>
      <w:numFmt w:val="bullet"/>
      <w:lvlText w:val="•"/>
      <w:lvlJc w:val="left"/>
      <w:pPr>
        <w:tabs>
          <w:tab w:val="num" w:pos="2880"/>
        </w:tabs>
        <w:ind w:left="2880" w:hanging="360"/>
      </w:pPr>
      <w:rPr>
        <w:rFonts w:ascii="Arial" w:hAnsi="Arial" w:hint="default"/>
      </w:rPr>
    </w:lvl>
    <w:lvl w:ilvl="4" w:tplc="122ED54E" w:tentative="1">
      <w:start w:val="1"/>
      <w:numFmt w:val="bullet"/>
      <w:lvlText w:val="•"/>
      <w:lvlJc w:val="left"/>
      <w:pPr>
        <w:tabs>
          <w:tab w:val="num" w:pos="3600"/>
        </w:tabs>
        <w:ind w:left="3600" w:hanging="360"/>
      </w:pPr>
      <w:rPr>
        <w:rFonts w:ascii="Arial" w:hAnsi="Arial" w:hint="default"/>
      </w:rPr>
    </w:lvl>
    <w:lvl w:ilvl="5" w:tplc="C42ECF98" w:tentative="1">
      <w:start w:val="1"/>
      <w:numFmt w:val="bullet"/>
      <w:lvlText w:val="•"/>
      <w:lvlJc w:val="left"/>
      <w:pPr>
        <w:tabs>
          <w:tab w:val="num" w:pos="4320"/>
        </w:tabs>
        <w:ind w:left="4320" w:hanging="360"/>
      </w:pPr>
      <w:rPr>
        <w:rFonts w:ascii="Arial" w:hAnsi="Arial" w:hint="default"/>
      </w:rPr>
    </w:lvl>
    <w:lvl w:ilvl="6" w:tplc="7CEC0FAC" w:tentative="1">
      <w:start w:val="1"/>
      <w:numFmt w:val="bullet"/>
      <w:lvlText w:val="•"/>
      <w:lvlJc w:val="left"/>
      <w:pPr>
        <w:tabs>
          <w:tab w:val="num" w:pos="5040"/>
        </w:tabs>
        <w:ind w:left="5040" w:hanging="360"/>
      </w:pPr>
      <w:rPr>
        <w:rFonts w:ascii="Arial" w:hAnsi="Arial" w:hint="default"/>
      </w:rPr>
    </w:lvl>
    <w:lvl w:ilvl="7" w:tplc="A6466BC0" w:tentative="1">
      <w:start w:val="1"/>
      <w:numFmt w:val="bullet"/>
      <w:lvlText w:val="•"/>
      <w:lvlJc w:val="left"/>
      <w:pPr>
        <w:tabs>
          <w:tab w:val="num" w:pos="5760"/>
        </w:tabs>
        <w:ind w:left="5760" w:hanging="360"/>
      </w:pPr>
      <w:rPr>
        <w:rFonts w:ascii="Arial" w:hAnsi="Arial" w:hint="default"/>
      </w:rPr>
    </w:lvl>
    <w:lvl w:ilvl="8" w:tplc="280A6D3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6FC2A10"/>
    <w:multiLevelType w:val="hybridMultilevel"/>
    <w:tmpl w:val="D526CC98"/>
    <w:lvl w:ilvl="0" w:tplc="90C435C2">
      <w:start w:val="1"/>
      <w:numFmt w:val="bullet"/>
      <w:lvlText w:val="•"/>
      <w:lvlJc w:val="left"/>
      <w:pPr>
        <w:tabs>
          <w:tab w:val="num" w:pos="720"/>
        </w:tabs>
        <w:ind w:left="720" w:hanging="360"/>
      </w:pPr>
      <w:rPr>
        <w:rFonts w:ascii="Arial" w:hAnsi="Arial" w:hint="default"/>
      </w:rPr>
    </w:lvl>
    <w:lvl w:ilvl="1" w:tplc="E486932A">
      <w:start w:val="6726"/>
      <w:numFmt w:val="bullet"/>
      <w:lvlText w:val="–"/>
      <w:lvlJc w:val="left"/>
      <w:pPr>
        <w:tabs>
          <w:tab w:val="num" w:pos="1440"/>
        </w:tabs>
        <w:ind w:left="1440" w:hanging="360"/>
      </w:pPr>
      <w:rPr>
        <w:rFonts w:ascii="Arial" w:hAnsi="Arial" w:hint="default"/>
      </w:rPr>
    </w:lvl>
    <w:lvl w:ilvl="2" w:tplc="5FE66BDC">
      <w:start w:val="1"/>
      <w:numFmt w:val="bullet"/>
      <w:lvlText w:val="•"/>
      <w:lvlJc w:val="left"/>
      <w:pPr>
        <w:tabs>
          <w:tab w:val="num" w:pos="2160"/>
        </w:tabs>
        <w:ind w:left="2160" w:hanging="360"/>
      </w:pPr>
      <w:rPr>
        <w:rFonts w:ascii="Arial" w:hAnsi="Arial" w:hint="default"/>
      </w:rPr>
    </w:lvl>
    <w:lvl w:ilvl="3" w:tplc="72CC73DE" w:tentative="1">
      <w:start w:val="1"/>
      <w:numFmt w:val="bullet"/>
      <w:lvlText w:val="•"/>
      <w:lvlJc w:val="left"/>
      <w:pPr>
        <w:tabs>
          <w:tab w:val="num" w:pos="2880"/>
        </w:tabs>
        <w:ind w:left="2880" w:hanging="360"/>
      </w:pPr>
      <w:rPr>
        <w:rFonts w:ascii="Arial" w:hAnsi="Arial" w:hint="default"/>
      </w:rPr>
    </w:lvl>
    <w:lvl w:ilvl="4" w:tplc="82903F1E" w:tentative="1">
      <w:start w:val="1"/>
      <w:numFmt w:val="bullet"/>
      <w:lvlText w:val="•"/>
      <w:lvlJc w:val="left"/>
      <w:pPr>
        <w:tabs>
          <w:tab w:val="num" w:pos="3600"/>
        </w:tabs>
        <w:ind w:left="3600" w:hanging="360"/>
      </w:pPr>
      <w:rPr>
        <w:rFonts w:ascii="Arial" w:hAnsi="Arial" w:hint="default"/>
      </w:rPr>
    </w:lvl>
    <w:lvl w:ilvl="5" w:tplc="B960362C" w:tentative="1">
      <w:start w:val="1"/>
      <w:numFmt w:val="bullet"/>
      <w:lvlText w:val="•"/>
      <w:lvlJc w:val="left"/>
      <w:pPr>
        <w:tabs>
          <w:tab w:val="num" w:pos="4320"/>
        </w:tabs>
        <w:ind w:left="4320" w:hanging="360"/>
      </w:pPr>
      <w:rPr>
        <w:rFonts w:ascii="Arial" w:hAnsi="Arial" w:hint="default"/>
      </w:rPr>
    </w:lvl>
    <w:lvl w:ilvl="6" w:tplc="97925E50" w:tentative="1">
      <w:start w:val="1"/>
      <w:numFmt w:val="bullet"/>
      <w:lvlText w:val="•"/>
      <w:lvlJc w:val="left"/>
      <w:pPr>
        <w:tabs>
          <w:tab w:val="num" w:pos="5040"/>
        </w:tabs>
        <w:ind w:left="5040" w:hanging="360"/>
      </w:pPr>
      <w:rPr>
        <w:rFonts w:ascii="Arial" w:hAnsi="Arial" w:hint="default"/>
      </w:rPr>
    </w:lvl>
    <w:lvl w:ilvl="7" w:tplc="95BA9620" w:tentative="1">
      <w:start w:val="1"/>
      <w:numFmt w:val="bullet"/>
      <w:lvlText w:val="•"/>
      <w:lvlJc w:val="left"/>
      <w:pPr>
        <w:tabs>
          <w:tab w:val="num" w:pos="5760"/>
        </w:tabs>
        <w:ind w:left="5760" w:hanging="360"/>
      </w:pPr>
      <w:rPr>
        <w:rFonts w:ascii="Arial" w:hAnsi="Arial" w:hint="default"/>
      </w:rPr>
    </w:lvl>
    <w:lvl w:ilvl="8" w:tplc="BD166FE2"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8137910"/>
    <w:multiLevelType w:val="hybridMultilevel"/>
    <w:tmpl w:val="3DC88602"/>
    <w:lvl w:ilvl="0" w:tplc="1F2A143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3C7218E9"/>
    <w:multiLevelType w:val="hybridMultilevel"/>
    <w:tmpl w:val="A23664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E724A6D"/>
    <w:multiLevelType w:val="hybridMultilevel"/>
    <w:tmpl w:val="78EA0C46"/>
    <w:lvl w:ilvl="0" w:tplc="70EC888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2AA2876"/>
    <w:multiLevelType w:val="hybridMultilevel"/>
    <w:tmpl w:val="00CE5AC2"/>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414012B"/>
    <w:multiLevelType w:val="hybridMultilevel"/>
    <w:tmpl w:val="10E6C826"/>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start w:val="1"/>
      <w:numFmt w:val="bullet"/>
      <w:lvlText w:val=""/>
      <w:lvlJc w:val="left"/>
      <w:pPr>
        <w:ind w:left="2205" w:hanging="360"/>
      </w:pPr>
      <w:rPr>
        <w:rFonts w:ascii="Wingdings" w:hAnsi="Wingdings" w:hint="default"/>
      </w:rPr>
    </w:lvl>
    <w:lvl w:ilvl="3" w:tplc="04090001">
      <w:start w:val="1"/>
      <w:numFmt w:val="bullet"/>
      <w:lvlText w:val=""/>
      <w:lvlJc w:val="left"/>
      <w:pPr>
        <w:ind w:left="2925" w:hanging="360"/>
      </w:pPr>
      <w:rPr>
        <w:rFonts w:ascii="Symbol" w:hAnsi="Symbol" w:hint="default"/>
      </w:rPr>
    </w:lvl>
    <w:lvl w:ilvl="4" w:tplc="04090003">
      <w:start w:val="1"/>
      <w:numFmt w:val="bullet"/>
      <w:lvlText w:val="o"/>
      <w:lvlJc w:val="left"/>
      <w:pPr>
        <w:ind w:left="3645" w:hanging="360"/>
      </w:pPr>
      <w:rPr>
        <w:rFonts w:ascii="Courier New" w:hAnsi="Courier New" w:cs="Courier New" w:hint="default"/>
      </w:rPr>
    </w:lvl>
    <w:lvl w:ilvl="5" w:tplc="04090005">
      <w:start w:val="1"/>
      <w:numFmt w:val="bullet"/>
      <w:lvlText w:val=""/>
      <w:lvlJc w:val="left"/>
      <w:pPr>
        <w:ind w:left="4365" w:hanging="360"/>
      </w:pPr>
      <w:rPr>
        <w:rFonts w:ascii="Wingdings" w:hAnsi="Wingdings" w:hint="default"/>
      </w:rPr>
    </w:lvl>
    <w:lvl w:ilvl="6" w:tplc="04090001">
      <w:start w:val="1"/>
      <w:numFmt w:val="bullet"/>
      <w:lvlText w:val=""/>
      <w:lvlJc w:val="left"/>
      <w:pPr>
        <w:ind w:left="5085" w:hanging="360"/>
      </w:pPr>
      <w:rPr>
        <w:rFonts w:ascii="Symbol" w:hAnsi="Symbol" w:hint="default"/>
      </w:rPr>
    </w:lvl>
    <w:lvl w:ilvl="7" w:tplc="04090003">
      <w:start w:val="1"/>
      <w:numFmt w:val="bullet"/>
      <w:lvlText w:val="o"/>
      <w:lvlJc w:val="left"/>
      <w:pPr>
        <w:ind w:left="5805" w:hanging="360"/>
      </w:pPr>
      <w:rPr>
        <w:rFonts w:ascii="Courier New" w:hAnsi="Courier New" w:cs="Courier New" w:hint="default"/>
      </w:rPr>
    </w:lvl>
    <w:lvl w:ilvl="8" w:tplc="04090005">
      <w:start w:val="1"/>
      <w:numFmt w:val="bullet"/>
      <w:lvlText w:val=""/>
      <w:lvlJc w:val="left"/>
      <w:pPr>
        <w:ind w:left="6525" w:hanging="360"/>
      </w:pPr>
      <w:rPr>
        <w:rFonts w:ascii="Wingdings" w:hAnsi="Wingdings" w:hint="default"/>
      </w:rPr>
    </w:lvl>
  </w:abstractNum>
  <w:abstractNum w:abstractNumId="22" w15:restartNumberingAfterBreak="0">
    <w:nsid w:val="44E53853"/>
    <w:multiLevelType w:val="hybridMultilevel"/>
    <w:tmpl w:val="1382C7AE"/>
    <w:lvl w:ilvl="0" w:tplc="D396B240">
      <w:start w:val="1"/>
      <w:numFmt w:val="bullet"/>
      <w:lvlText w:val="•"/>
      <w:lvlJc w:val="left"/>
      <w:pPr>
        <w:tabs>
          <w:tab w:val="num" w:pos="360"/>
        </w:tabs>
        <w:ind w:left="360" w:hanging="360"/>
      </w:pPr>
      <w:rPr>
        <w:rFonts w:ascii="Arial" w:hAnsi="Arial" w:hint="default"/>
      </w:rPr>
    </w:lvl>
    <w:lvl w:ilvl="1" w:tplc="F30A66A8">
      <w:start w:val="1312"/>
      <w:numFmt w:val="bullet"/>
      <w:lvlText w:val="–"/>
      <w:lvlJc w:val="left"/>
      <w:pPr>
        <w:tabs>
          <w:tab w:val="num" w:pos="1080"/>
        </w:tabs>
        <w:ind w:left="1080" w:hanging="360"/>
      </w:pPr>
      <w:rPr>
        <w:rFonts w:ascii="Arial" w:hAnsi="Arial" w:hint="default"/>
      </w:rPr>
    </w:lvl>
    <w:lvl w:ilvl="2" w:tplc="B5F60F90" w:tentative="1">
      <w:start w:val="1"/>
      <w:numFmt w:val="bullet"/>
      <w:lvlText w:val="•"/>
      <w:lvlJc w:val="left"/>
      <w:pPr>
        <w:tabs>
          <w:tab w:val="num" w:pos="1800"/>
        </w:tabs>
        <w:ind w:left="1800" w:hanging="360"/>
      </w:pPr>
      <w:rPr>
        <w:rFonts w:ascii="Arial" w:hAnsi="Arial" w:hint="default"/>
      </w:rPr>
    </w:lvl>
    <w:lvl w:ilvl="3" w:tplc="64E65B7E" w:tentative="1">
      <w:start w:val="1"/>
      <w:numFmt w:val="bullet"/>
      <w:lvlText w:val="•"/>
      <w:lvlJc w:val="left"/>
      <w:pPr>
        <w:tabs>
          <w:tab w:val="num" w:pos="2520"/>
        </w:tabs>
        <w:ind w:left="2520" w:hanging="360"/>
      </w:pPr>
      <w:rPr>
        <w:rFonts w:ascii="Arial" w:hAnsi="Arial" w:hint="default"/>
      </w:rPr>
    </w:lvl>
    <w:lvl w:ilvl="4" w:tplc="46741DD2" w:tentative="1">
      <w:start w:val="1"/>
      <w:numFmt w:val="bullet"/>
      <w:lvlText w:val="•"/>
      <w:lvlJc w:val="left"/>
      <w:pPr>
        <w:tabs>
          <w:tab w:val="num" w:pos="3240"/>
        </w:tabs>
        <w:ind w:left="3240" w:hanging="360"/>
      </w:pPr>
      <w:rPr>
        <w:rFonts w:ascii="Arial" w:hAnsi="Arial" w:hint="default"/>
      </w:rPr>
    </w:lvl>
    <w:lvl w:ilvl="5" w:tplc="52F4F588" w:tentative="1">
      <w:start w:val="1"/>
      <w:numFmt w:val="bullet"/>
      <w:lvlText w:val="•"/>
      <w:lvlJc w:val="left"/>
      <w:pPr>
        <w:tabs>
          <w:tab w:val="num" w:pos="3960"/>
        </w:tabs>
        <w:ind w:left="3960" w:hanging="360"/>
      </w:pPr>
      <w:rPr>
        <w:rFonts w:ascii="Arial" w:hAnsi="Arial" w:hint="default"/>
      </w:rPr>
    </w:lvl>
    <w:lvl w:ilvl="6" w:tplc="0E30CC2A" w:tentative="1">
      <w:start w:val="1"/>
      <w:numFmt w:val="bullet"/>
      <w:lvlText w:val="•"/>
      <w:lvlJc w:val="left"/>
      <w:pPr>
        <w:tabs>
          <w:tab w:val="num" w:pos="4680"/>
        </w:tabs>
        <w:ind w:left="4680" w:hanging="360"/>
      </w:pPr>
      <w:rPr>
        <w:rFonts w:ascii="Arial" w:hAnsi="Arial" w:hint="default"/>
      </w:rPr>
    </w:lvl>
    <w:lvl w:ilvl="7" w:tplc="0AD4C232" w:tentative="1">
      <w:start w:val="1"/>
      <w:numFmt w:val="bullet"/>
      <w:lvlText w:val="•"/>
      <w:lvlJc w:val="left"/>
      <w:pPr>
        <w:tabs>
          <w:tab w:val="num" w:pos="5400"/>
        </w:tabs>
        <w:ind w:left="5400" w:hanging="360"/>
      </w:pPr>
      <w:rPr>
        <w:rFonts w:ascii="Arial" w:hAnsi="Arial" w:hint="default"/>
      </w:rPr>
    </w:lvl>
    <w:lvl w:ilvl="8" w:tplc="A1E6729A" w:tentative="1">
      <w:start w:val="1"/>
      <w:numFmt w:val="bullet"/>
      <w:lvlText w:val="•"/>
      <w:lvlJc w:val="left"/>
      <w:pPr>
        <w:tabs>
          <w:tab w:val="num" w:pos="6120"/>
        </w:tabs>
        <w:ind w:left="6120" w:hanging="360"/>
      </w:pPr>
      <w:rPr>
        <w:rFonts w:ascii="Arial" w:hAnsi="Arial" w:hint="default"/>
      </w:rPr>
    </w:lvl>
  </w:abstractNum>
  <w:abstractNum w:abstractNumId="23" w15:restartNumberingAfterBreak="0">
    <w:nsid w:val="4A6C67B8"/>
    <w:multiLevelType w:val="hybridMultilevel"/>
    <w:tmpl w:val="2D0698A2"/>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4" w15:restartNumberingAfterBreak="0">
    <w:nsid w:val="4A850CDB"/>
    <w:multiLevelType w:val="hybridMultilevel"/>
    <w:tmpl w:val="14AC8B5E"/>
    <w:lvl w:ilvl="0" w:tplc="B73AB4C0">
      <w:start w:val="1514"/>
      <w:numFmt w:val="bullet"/>
      <w:lvlText w:val="•"/>
      <w:lvlJc w:val="left"/>
      <w:pPr>
        <w:ind w:left="720" w:hanging="360"/>
      </w:pPr>
      <w:rPr>
        <w:rFonts w:ascii="SimSun" w:eastAsia="Times New Roman" w:hAnsi="SimSun" w:hint="eastAsia"/>
      </w:rPr>
    </w:lvl>
    <w:lvl w:ilvl="1" w:tplc="B73AB4C0">
      <w:start w:val="1514"/>
      <w:numFmt w:val="bullet"/>
      <w:lvlText w:val="•"/>
      <w:lvlJc w:val="left"/>
      <w:pPr>
        <w:ind w:left="1440" w:hanging="360"/>
      </w:pPr>
      <w:rPr>
        <w:rFonts w:ascii="SimSun" w:eastAsia="Times New Roman" w:hAnsi="SimSun" w:hint="eastAsia"/>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DCE262C"/>
    <w:multiLevelType w:val="hybridMultilevel"/>
    <w:tmpl w:val="CF5A4F2A"/>
    <w:lvl w:ilvl="0" w:tplc="132E1674">
      <w:start w:val="5"/>
      <w:numFmt w:val="bullet"/>
      <w:lvlText w:val=""/>
      <w:lvlJc w:val="left"/>
      <w:pPr>
        <w:ind w:left="927" w:hanging="360"/>
      </w:pPr>
      <w:rPr>
        <w:rFonts w:ascii="Wingdings" w:eastAsia="Times New Roman" w:hAnsi="Wingdings" w:cs="Times New Roman"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27" w15:restartNumberingAfterBreak="0">
    <w:nsid w:val="531C0F5C"/>
    <w:multiLevelType w:val="hybridMultilevel"/>
    <w:tmpl w:val="D6F4F5C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561A7B59"/>
    <w:multiLevelType w:val="hybridMultilevel"/>
    <w:tmpl w:val="D44E6FD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9655342"/>
    <w:multiLevelType w:val="hybridMultilevel"/>
    <w:tmpl w:val="4970C438"/>
    <w:lvl w:ilvl="0" w:tplc="C6985858">
      <w:start w:val="1"/>
      <w:numFmt w:val="bullet"/>
      <w:lvlText w:val=""/>
      <w:lvlJc w:val="left"/>
      <w:pPr>
        <w:ind w:left="420" w:hanging="420"/>
      </w:pPr>
      <w:rPr>
        <w:rFonts w:ascii="Wingdings" w:hAnsi="Wingdings" w:hint="default"/>
        <w:sz w:val="22"/>
      </w:rPr>
    </w:lvl>
    <w:lvl w:ilvl="1" w:tplc="4E8CC612">
      <w:start w:val="1"/>
      <w:numFmt w:val="bullet"/>
      <w:lvlText w:val=""/>
      <w:lvlJc w:val="left"/>
      <w:pPr>
        <w:ind w:left="840" w:hanging="420"/>
      </w:pPr>
      <w:rPr>
        <w:rFonts w:ascii="Wingdings" w:hAnsi="Wingdings" w:hint="default"/>
        <w:sz w:val="22"/>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5B2315FB"/>
    <w:multiLevelType w:val="hybridMultilevel"/>
    <w:tmpl w:val="71BCBDCC"/>
    <w:lvl w:ilvl="0" w:tplc="4BC404D4">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BEB1AAB"/>
    <w:multiLevelType w:val="hybridMultilevel"/>
    <w:tmpl w:val="9D369B16"/>
    <w:lvl w:ilvl="0" w:tplc="D57C87E4">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7351D15"/>
    <w:multiLevelType w:val="hybridMultilevel"/>
    <w:tmpl w:val="9C1661CE"/>
    <w:lvl w:ilvl="0" w:tplc="F81033DA">
      <w:start w:val="2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9A77572"/>
    <w:multiLevelType w:val="hybridMultilevel"/>
    <w:tmpl w:val="D43444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9AC3D49"/>
    <w:multiLevelType w:val="hybridMultilevel"/>
    <w:tmpl w:val="C404819C"/>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73863230"/>
    <w:multiLevelType w:val="hybridMultilevel"/>
    <w:tmpl w:val="2C587076"/>
    <w:lvl w:ilvl="0" w:tplc="F7CE66B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39330CD"/>
    <w:multiLevelType w:val="hybridMultilevel"/>
    <w:tmpl w:val="A2E22EE0"/>
    <w:lvl w:ilvl="0" w:tplc="DDD26FF6">
      <w:numFmt w:val="bullet"/>
      <w:lvlText w:val="•"/>
      <w:lvlJc w:val="left"/>
      <w:pPr>
        <w:ind w:left="1080" w:hanging="720"/>
      </w:pPr>
      <w:rPr>
        <w:rFonts w:ascii="Calibri Light" w:eastAsiaTheme="majorEastAsia" w:hAnsi="Calibri Light" w:cstheme="majorBidi" w:hint="default"/>
        <w:b w:val="0"/>
        <w:color w:val="auto"/>
        <w:sz w:val="5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57D1FCC"/>
    <w:multiLevelType w:val="hybridMultilevel"/>
    <w:tmpl w:val="111A7B28"/>
    <w:lvl w:ilvl="0" w:tplc="4BEE6424">
      <w:start w:val="1"/>
      <w:numFmt w:val="bullet"/>
      <w:lvlText w:val="•"/>
      <w:lvlJc w:val="left"/>
      <w:pPr>
        <w:tabs>
          <w:tab w:val="num" w:pos="720"/>
        </w:tabs>
        <w:ind w:left="720" w:hanging="360"/>
      </w:pPr>
      <w:rPr>
        <w:rFonts w:ascii="Arial" w:hAnsi="Arial" w:cs="Times New Roman" w:hint="default"/>
      </w:rPr>
    </w:lvl>
    <w:lvl w:ilvl="1" w:tplc="2B387AAC">
      <w:numFmt w:val="bullet"/>
      <w:lvlText w:val="–"/>
      <w:lvlJc w:val="left"/>
      <w:pPr>
        <w:tabs>
          <w:tab w:val="num" w:pos="1440"/>
        </w:tabs>
        <w:ind w:left="1440" w:hanging="360"/>
      </w:pPr>
      <w:rPr>
        <w:rFonts w:ascii="Arial" w:hAnsi="Arial" w:cs="Times New Roman" w:hint="default"/>
      </w:rPr>
    </w:lvl>
    <w:lvl w:ilvl="2" w:tplc="B7CC92B2">
      <w:numFmt w:val="bullet"/>
      <w:lvlText w:val="•"/>
      <w:lvlJc w:val="left"/>
      <w:pPr>
        <w:tabs>
          <w:tab w:val="num" w:pos="2160"/>
        </w:tabs>
        <w:ind w:left="2160" w:hanging="360"/>
      </w:pPr>
      <w:rPr>
        <w:rFonts w:ascii="Arial" w:hAnsi="Arial" w:cs="Times New Roman" w:hint="default"/>
      </w:rPr>
    </w:lvl>
    <w:lvl w:ilvl="3" w:tplc="40D6A068">
      <w:numFmt w:val="bullet"/>
      <w:lvlText w:val="–"/>
      <w:lvlJc w:val="left"/>
      <w:pPr>
        <w:tabs>
          <w:tab w:val="num" w:pos="2880"/>
        </w:tabs>
        <w:ind w:left="2880" w:hanging="360"/>
      </w:pPr>
      <w:rPr>
        <w:rFonts w:ascii="Arial" w:hAnsi="Arial" w:cs="Times New Roman" w:hint="default"/>
      </w:rPr>
    </w:lvl>
    <w:lvl w:ilvl="4" w:tplc="68840B78">
      <w:start w:val="1"/>
      <w:numFmt w:val="bullet"/>
      <w:lvlText w:val="•"/>
      <w:lvlJc w:val="left"/>
      <w:pPr>
        <w:tabs>
          <w:tab w:val="num" w:pos="3600"/>
        </w:tabs>
        <w:ind w:left="3600" w:hanging="360"/>
      </w:pPr>
      <w:rPr>
        <w:rFonts w:ascii="Arial" w:hAnsi="Arial" w:cs="Times New Roman" w:hint="default"/>
      </w:rPr>
    </w:lvl>
    <w:lvl w:ilvl="5" w:tplc="7D42C03A">
      <w:start w:val="1"/>
      <w:numFmt w:val="bullet"/>
      <w:lvlText w:val="•"/>
      <w:lvlJc w:val="left"/>
      <w:pPr>
        <w:tabs>
          <w:tab w:val="num" w:pos="4320"/>
        </w:tabs>
        <w:ind w:left="4320" w:hanging="360"/>
      </w:pPr>
      <w:rPr>
        <w:rFonts w:ascii="Arial" w:hAnsi="Arial" w:cs="Times New Roman" w:hint="default"/>
      </w:rPr>
    </w:lvl>
    <w:lvl w:ilvl="6" w:tplc="F2961B2A">
      <w:start w:val="1"/>
      <w:numFmt w:val="bullet"/>
      <w:lvlText w:val="•"/>
      <w:lvlJc w:val="left"/>
      <w:pPr>
        <w:tabs>
          <w:tab w:val="num" w:pos="5040"/>
        </w:tabs>
        <w:ind w:left="5040" w:hanging="360"/>
      </w:pPr>
      <w:rPr>
        <w:rFonts w:ascii="Arial" w:hAnsi="Arial" w:cs="Times New Roman" w:hint="default"/>
      </w:rPr>
    </w:lvl>
    <w:lvl w:ilvl="7" w:tplc="984C2B0E">
      <w:start w:val="1"/>
      <w:numFmt w:val="bullet"/>
      <w:lvlText w:val="•"/>
      <w:lvlJc w:val="left"/>
      <w:pPr>
        <w:tabs>
          <w:tab w:val="num" w:pos="5760"/>
        </w:tabs>
        <w:ind w:left="5760" w:hanging="360"/>
      </w:pPr>
      <w:rPr>
        <w:rFonts w:ascii="Arial" w:hAnsi="Arial" w:cs="Times New Roman" w:hint="default"/>
      </w:rPr>
    </w:lvl>
    <w:lvl w:ilvl="8" w:tplc="1F24105E">
      <w:start w:val="1"/>
      <w:numFmt w:val="bullet"/>
      <w:lvlText w:val="•"/>
      <w:lvlJc w:val="left"/>
      <w:pPr>
        <w:tabs>
          <w:tab w:val="num" w:pos="6480"/>
        </w:tabs>
        <w:ind w:left="6480" w:hanging="360"/>
      </w:pPr>
      <w:rPr>
        <w:rFonts w:ascii="Arial" w:hAnsi="Arial" w:cs="Times New Roman" w:hint="default"/>
      </w:rPr>
    </w:lvl>
  </w:abstractNum>
  <w:abstractNum w:abstractNumId="39"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D3415E5"/>
    <w:multiLevelType w:val="hybridMultilevel"/>
    <w:tmpl w:val="A30EEE42"/>
    <w:lvl w:ilvl="0" w:tplc="6108E248">
      <w:start w:val="2"/>
      <w:numFmt w:val="bullet"/>
      <w:lvlText w:val=""/>
      <w:lvlJc w:val="left"/>
      <w:pPr>
        <w:ind w:left="1350" w:hanging="360"/>
      </w:pPr>
      <w:rPr>
        <w:rFonts w:ascii="Wingdings" w:eastAsia="SimSun" w:hAnsi="Wingdings" w:cs="Times New Roman"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41" w15:restartNumberingAfterBreak="0">
    <w:nsid w:val="7DD70661"/>
    <w:multiLevelType w:val="hybridMultilevel"/>
    <w:tmpl w:val="AB52D48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15:restartNumberingAfterBreak="0">
    <w:nsid w:val="7F5E1D08"/>
    <w:multiLevelType w:val="hybridMultilevel"/>
    <w:tmpl w:val="CAF81A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5"/>
  </w:num>
  <w:num w:numId="3">
    <w:abstractNumId w:val="15"/>
  </w:num>
  <w:num w:numId="4">
    <w:abstractNumId w:val="16"/>
  </w:num>
  <w:num w:numId="5">
    <w:abstractNumId w:val="11"/>
  </w:num>
  <w:num w:numId="6">
    <w:abstractNumId w:val="20"/>
  </w:num>
  <w:num w:numId="7">
    <w:abstractNumId w:val="29"/>
  </w:num>
  <w:num w:numId="8">
    <w:abstractNumId w:val="12"/>
  </w:num>
  <w:num w:numId="9">
    <w:abstractNumId w:val="39"/>
  </w:num>
  <w:num w:numId="10">
    <w:abstractNumId w:val="32"/>
  </w:num>
  <w:num w:numId="11">
    <w:abstractNumId w:val="40"/>
  </w:num>
  <w:num w:numId="12">
    <w:abstractNumId w:val="6"/>
  </w:num>
  <w:num w:numId="13">
    <w:abstractNumId w:val="8"/>
  </w:num>
  <w:num w:numId="14">
    <w:abstractNumId w:val="18"/>
  </w:num>
  <w:num w:numId="15">
    <w:abstractNumId w:val="33"/>
  </w:num>
  <w:num w:numId="16">
    <w:abstractNumId w:val="7"/>
  </w:num>
  <w:num w:numId="17">
    <w:abstractNumId w:val="3"/>
  </w:num>
  <w:num w:numId="18">
    <w:abstractNumId w:val="10"/>
  </w:num>
  <w:num w:numId="19">
    <w:abstractNumId w:val="30"/>
  </w:num>
  <w:num w:numId="20">
    <w:abstractNumId w:val="23"/>
  </w:num>
  <w:num w:numId="21">
    <w:abstractNumId w:val="26"/>
  </w:num>
  <w:num w:numId="22">
    <w:abstractNumId w:val="35"/>
  </w:num>
  <w:num w:numId="23">
    <w:abstractNumId w:val="5"/>
  </w:num>
  <w:num w:numId="24">
    <w:abstractNumId w:val="34"/>
  </w:num>
  <w:num w:numId="25">
    <w:abstractNumId w:val="41"/>
  </w:num>
  <w:num w:numId="26">
    <w:abstractNumId w:val="17"/>
  </w:num>
  <w:num w:numId="27">
    <w:abstractNumId w:val="36"/>
  </w:num>
  <w:num w:numId="28">
    <w:abstractNumId w:val="25"/>
  </w:num>
  <w:num w:numId="29">
    <w:abstractNumId w:val="1"/>
  </w:num>
  <w:num w:numId="30">
    <w:abstractNumId w:val="1"/>
  </w:num>
  <w:num w:numId="31">
    <w:abstractNumId w:val="31"/>
  </w:num>
  <w:num w:numId="32">
    <w:abstractNumId w:val="21"/>
  </w:num>
  <w:num w:numId="33">
    <w:abstractNumId w:val="9"/>
  </w:num>
  <w:num w:numId="34">
    <w:abstractNumId w:val="42"/>
  </w:num>
  <w:num w:numId="35">
    <w:abstractNumId w:val="37"/>
  </w:num>
  <w:num w:numId="36">
    <w:abstractNumId w:val="0"/>
  </w:num>
  <w:num w:numId="37">
    <w:abstractNumId w:val="24"/>
  </w:num>
  <w:num w:numId="38">
    <w:abstractNumId w:val="27"/>
  </w:num>
  <w:num w:numId="39">
    <w:abstractNumId w:val="14"/>
  </w:num>
  <w:num w:numId="40">
    <w:abstractNumId w:val="22"/>
  </w:num>
  <w:num w:numId="41">
    <w:abstractNumId w:val="1"/>
  </w:num>
  <w:num w:numId="42">
    <w:abstractNumId w:val="13"/>
  </w:num>
  <w:num w:numId="43">
    <w:abstractNumId w:val="28"/>
  </w:num>
  <w:num w:numId="44">
    <w:abstractNumId w:val="2"/>
  </w:num>
  <w:num w:numId="45">
    <w:abstractNumId w:val="4"/>
  </w:num>
  <w:num w:numId="46">
    <w:abstractNumId w:val="19"/>
  </w:num>
  <w:num w:numId="47">
    <w:abstractNumId w:val="3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removePersonalInformation/>
  <w:removeDateAndTime/>
  <w:printFractionalCharacterWidth/>
  <w:hideSpellingErrors/>
  <w:hideGrammaticalErrors/>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ctiveWritingStyle w:appName="MSWord" w:lang="zh-CN" w:vendorID="64" w:dllVersion="131077" w:nlCheck="1" w:checkStyle="1"/>
  <w:activeWritingStyle w:appName="MSWord" w:lang="fr-FR" w:vendorID="64" w:dllVersion="131078" w:nlCheck="1" w:checkStyle="1"/>
  <w:activeWritingStyle w:appName="MSWord" w:lang="fr-CA" w:vendorID="64" w:dllVersion="131078" w:nlCheck="1" w:checkStyle="1"/>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1049"/>
    <w:rsid w:val="00000633"/>
    <w:rsid w:val="000006E1"/>
    <w:rsid w:val="00002BC4"/>
    <w:rsid w:val="00003E50"/>
    <w:rsid w:val="00003EC3"/>
    <w:rsid w:val="00004C2D"/>
    <w:rsid w:val="00006446"/>
    <w:rsid w:val="00006896"/>
    <w:rsid w:val="00007CDC"/>
    <w:rsid w:val="000104C6"/>
    <w:rsid w:val="000110C9"/>
    <w:rsid w:val="00011B28"/>
    <w:rsid w:val="00011EE8"/>
    <w:rsid w:val="00012B9F"/>
    <w:rsid w:val="00012C16"/>
    <w:rsid w:val="000153E9"/>
    <w:rsid w:val="00015D15"/>
    <w:rsid w:val="0001611C"/>
    <w:rsid w:val="0001694D"/>
    <w:rsid w:val="00016A3A"/>
    <w:rsid w:val="00021143"/>
    <w:rsid w:val="0002128B"/>
    <w:rsid w:val="00022522"/>
    <w:rsid w:val="00022C6C"/>
    <w:rsid w:val="00023233"/>
    <w:rsid w:val="0002564D"/>
    <w:rsid w:val="00025D5F"/>
    <w:rsid w:val="00025ECA"/>
    <w:rsid w:val="00026CB5"/>
    <w:rsid w:val="00026E30"/>
    <w:rsid w:val="00027DEF"/>
    <w:rsid w:val="000325B8"/>
    <w:rsid w:val="00033351"/>
    <w:rsid w:val="0003410A"/>
    <w:rsid w:val="00034C15"/>
    <w:rsid w:val="00035EA8"/>
    <w:rsid w:val="00035F74"/>
    <w:rsid w:val="00036BA1"/>
    <w:rsid w:val="000405A0"/>
    <w:rsid w:val="00040B78"/>
    <w:rsid w:val="0004149C"/>
    <w:rsid w:val="000422E2"/>
    <w:rsid w:val="00042F22"/>
    <w:rsid w:val="000437FA"/>
    <w:rsid w:val="00043DDF"/>
    <w:rsid w:val="00044278"/>
    <w:rsid w:val="000444EF"/>
    <w:rsid w:val="00044A9C"/>
    <w:rsid w:val="000455AE"/>
    <w:rsid w:val="00045651"/>
    <w:rsid w:val="00045735"/>
    <w:rsid w:val="00045AD3"/>
    <w:rsid w:val="000479B5"/>
    <w:rsid w:val="00050717"/>
    <w:rsid w:val="000511FA"/>
    <w:rsid w:val="00052A07"/>
    <w:rsid w:val="000534E3"/>
    <w:rsid w:val="00053756"/>
    <w:rsid w:val="00053C47"/>
    <w:rsid w:val="00054303"/>
    <w:rsid w:val="00054888"/>
    <w:rsid w:val="00054EE4"/>
    <w:rsid w:val="00055378"/>
    <w:rsid w:val="0005606A"/>
    <w:rsid w:val="00056718"/>
    <w:rsid w:val="00056A67"/>
    <w:rsid w:val="00056FD0"/>
    <w:rsid w:val="00057117"/>
    <w:rsid w:val="000571B8"/>
    <w:rsid w:val="0005757D"/>
    <w:rsid w:val="00057EE8"/>
    <w:rsid w:val="000604D2"/>
    <w:rsid w:val="000616E7"/>
    <w:rsid w:val="00061829"/>
    <w:rsid w:val="000625C8"/>
    <w:rsid w:val="00063DA1"/>
    <w:rsid w:val="00063EF3"/>
    <w:rsid w:val="000641AA"/>
    <w:rsid w:val="000645B8"/>
    <w:rsid w:val="0006487E"/>
    <w:rsid w:val="00065E1A"/>
    <w:rsid w:val="00065F7E"/>
    <w:rsid w:val="00070D25"/>
    <w:rsid w:val="00071225"/>
    <w:rsid w:val="000715A7"/>
    <w:rsid w:val="000725A0"/>
    <w:rsid w:val="0007415D"/>
    <w:rsid w:val="00074E05"/>
    <w:rsid w:val="00074F35"/>
    <w:rsid w:val="00075131"/>
    <w:rsid w:val="00075BF1"/>
    <w:rsid w:val="00076974"/>
    <w:rsid w:val="0007787A"/>
    <w:rsid w:val="00077A1C"/>
    <w:rsid w:val="00077CF3"/>
    <w:rsid w:val="00077E5F"/>
    <w:rsid w:val="0008004D"/>
    <w:rsid w:val="00080281"/>
    <w:rsid w:val="0008036A"/>
    <w:rsid w:val="00081971"/>
    <w:rsid w:val="00081AE6"/>
    <w:rsid w:val="00082135"/>
    <w:rsid w:val="000842A0"/>
    <w:rsid w:val="00085543"/>
    <w:rsid w:val="000855EB"/>
    <w:rsid w:val="00085A01"/>
    <w:rsid w:val="00085B52"/>
    <w:rsid w:val="00085E11"/>
    <w:rsid w:val="00086061"/>
    <w:rsid w:val="000862B6"/>
    <w:rsid w:val="000866F2"/>
    <w:rsid w:val="00086A43"/>
    <w:rsid w:val="00087AD7"/>
    <w:rsid w:val="0009009F"/>
    <w:rsid w:val="00090AF4"/>
    <w:rsid w:val="00090D19"/>
    <w:rsid w:val="00091557"/>
    <w:rsid w:val="000923AF"/>
    <w:rsid w:val="000924C1"/>
    <w:rsid w:val="000924F0"/>
    <w:rsid w:val="00092B27"/>
    <w:rsid w:val="00093009"/>
    <w:rsid w:val="00093474"/>
    <w:rsid w:val="0009356A"/>
    <w:rsid w:val="00093A02"/>
    <w:rsid w:val="00094180"/>
    <w:rsid w:val="000945DA"/>
    <w:rsid w:val="00094796"/>
    <w:rsid w:val="00094DA8"/>
    <w:rsid w:val="0009510F"/>
    <w:rsid w:val="00096A7E"/>
    <w:rsid w:val="00097774"/>
    <w:rsid w:val="000A0028"/>
    <w:rsid w:val="000A0276"/>
    <w:rsid w:val="000A1B7B"/>
    <w:rsid w:val="000A22F2"/>
    <w:rsid w:val="000A2538"/>
    <w:rsid w:val="000A3063"/>
    <w:rsid w:val="000A56F2"/>
    <w:rsid w:val="000A7DC3"/>
    <w:rsid w:val="000B0223"/>
    <w:rsid w:val="000B02A2"/>
    <w:rsid w:val="000B0A01"/>
    <w:rsid w:val="000B2719"/>
    <w:rsid w:val="000B3347"/>
    <w:rsid w:val="000B3516"/>
    <w:rsid w:val="000B3A8F"/>
    <w:rsid w:val="000B4AB9"/>
    <w:rsid w:val="000B58C3"/>
    <w:rsid w:val="000B5E2E"/>
    <w:rsid w:val="000B61E9"/>
    <w:rsid w:val="000B64DA"/>
    <w:rsid w:val="000B6BB9"/>
    <w:rsid w:val="000B730C"/>
    <w:rsid w:val="000B7771"/>
    <w:rsid w:val="000B780B"/>
    <w:rsid w:val="000C165A"/>
    <w:rsid w:val="000C1E19"/>
    <w:rsid w:val="000C2365"/>
    <w:rsid w:val="000C2C1D"/>
    <w:rsid w:val="000C2E19"/>
    <w:rsid w:val="000C3794"/>
    <w:rsid w:val="000C501B"/>
    <w:rsid w:val="000C50FA"/>
    <w:rsid w:val="000C64E6"/>
    <w:rsid w:val="000C6F9D"/>
    <w:rsid w:val="000D0D07"/>
    <w:rsid w:val="000D162D"/>
    <w:rsid w:val="000D2F63"/>
    <w:rsid w:val="000D4138"/>
    <w:rsid w:val="000D4797"/>
    <w:rsid w:val="000D501A"/>
    <w:rsid w:val="000D5559"/>
    <w:rsid w:val="000D5C17"/>
    <w:rsid w:val="000E0527"/>
    <w:rsid w:val="000E0669"/>
    <w:rsid w:val="000E096C"/>
    <w:rsid w:val="000E18EA"/>
    <w:rsid w:val="000E1E92"/>
    <w:rsid w:val="000E23FF"/>
    <w:rsid w:val="000E371D"/>
    <w:rsid w:val="000E43AB"/>
    <w:rsid w:val="000E5324"/>
    <w:rsid w:val="000E5BBB"/>
    <w:rsid w:val="000E5EBB"/>
    <w:rsid w:val="000E66EF"/>
    <w:rsid w:val="000E6C65"/>
    <w:rsid w:val="000E6F04"/>
    <w:rsid w:val="000E7644"/>
    <w:rsid w:val="000E78E3"/>
    <w:rsid w:val="000F06D6"/>
    <w:rsid w:val="000F0709"/>
    <w:rsid w:val="000F0EB1"/>
    <w:rsid w:val="000F0EB4"/>
    <w:rsid w:val="000F1106"/>
    <w:rsid w:val="000F1854"/>
    <w:rsid w:val="000F1AE1"/>
    <w:rsid w:val="000F2522"/>
    <w:rsid w:val="000F3BE9"/>
    <w:rsid w:val="000F3F6C"/>
    <w:rsid w:val="000F4F9E"/>
    <w:rsid w:val="000F5397"/>
    <w:rsid w:val="000F557E"/>
    <w:rsid w:val="000F5AB7"/>
    <w:rsid w:val="000F68BA"/>
    <w:rsid w:val="000F6DF3"/>
    <w:rsid w:val="000F6F49"/>
    <w:rsid w:val="001005FF"/>
    <w:rsid w:val="00100770"/>
    <w:rsid w:val="0010105B"/>
    <w:rsid w:val="00101244"/>
    <w:rsid w:val="00101BCC"/>
    <w:rsid w:val="00102BB7"/>
    <w:rsid w:val="00103174"/>
    <w:rsid w:val="00103ADA"/>
    <w:rsid w:val="001048B7"/>
    <w:rsid w:val="00104A7C"/>
    <w:rsid w:val="00105808"/>
    <w:rsid w:val="00106117"/>
    <w:rsid w:val="001062FB"/>
    <w:rsid w:val="001063E6"/>
    <w:rsid w:val="00106B59"/>
    <w:rsid w:val="001070B9"/>
    <w:rsid w:val="0011092E"/>
    <w:rsid w:val="0011224B"/>
    <w:rsid w:val="00112DEF"/>
    <w:rsid w:val="00113CF4"/>
    <w:rsid w:val="001147A8"/>
    <w:rsid w:val="00115027"/>
    <w:rsid w:val="001153EA"/>
    <w:rsid w:val="00115643"/>
    <w:rsid w:val="00116765"/>
    <w:rsid w:val="00116896"/>
    <w:rsid w:val="00116C54"/>
    <w:rsid w:val="0011747E"/>
    <w:rsid w:val="00117CEA"/>
    <w:rsid w:val="001218CE"/>
    <w:rsid w:val="001219F5"/>
    <w:rsid w:val="00121A20"/>
    <w:rsid w:val="00121C1C"/>
    <w:rsid w:val="00121D09"/>
    <w:rsid w:val="001220FB"/>
    <w:rsid w:val="00123CA8"/>
    <w:rsid w:val="00123D2C"/>
    <w:rsid w:val="001248FC"/>
    <w:rsid w:val="00125448"/>
    <w:rsid w:val="00125D8C"/>
    <w:rsid w:val="00125FDB"/>
    <w:rsid w:val="00126B4A"/>
    <w:rsid w:val="00127D88"/>
    <w:rsid w:val="0013192D"/>
    <w:rsid w:val="00131BF9"/>
    <w:rsid w:val="00132FD0"/>
    <w:rsid w:val="001330B8"/>
    <w:rsid w:val="001344C0"/>
    <w:rsid w:val="001346FA"/>
    <w:rsid w:val="00135169"/>
    <w:rsid w:val="00135218"/>
    <w:rsid w:val="00135252"/>
    <w:rsid w:val="0013526B"/>
    <w:rsid w:val="00135394"/>
    <w:rsid w:val="0013580A"/>
    <w:rsid w:val="001358D4"/>
    <w:rsid w:val="00135999"/>
    <w:rsid w:val="001360E1"/>
    <w:rsid w:val="001362B4"/>
    <w:rsid w:val="00136790"/>
    <w:rsid w:val="001376DA"/>
    <w:rsid w:val="001376E6"/>
    <w:rsid w:val="00137AB5"/>
    <w:rsid w:val="00137F0B"/>
    <w:rsid w:val="00141601"/>
    <w:rsid w:val="00141990"/>
    <w:rsid w:val="00141A18"/>
    <w:rsid w:val="00141BE7"/>
    <w:rsid w:val="001420DF"/>
    <w:rsid w:val="001425FB"/>
    <w:rsid w:val="00142ADE"/>
    <w:rsid w:val="00143140"/>
    <w:rsid w:val="00143E76"/>
    <w:rsid w:val="001445CE"/>
    <w:rsid w:val="00144726"/>
    <w:rsid w:val="00144B34"/>
    <w:rsid w:val="00145B01"/>
    <w:rsid w:val="00146904"/>
    <w:rsid w:val="00146989"/>
    <w:rsid w:val="00147BDE"/>
    <w:rsid w:val="001506B3"/>
    <w:rsid w:val="00150C1E"/>
    <w:rsid w:val="001510DF"/>
    <w:rsid w:val="0015190F"/>
    <w:rsid w:val="00151E23"/>
    <w:rsid w:val="001526E0"/>
    <w:rsid w:val="00153B76"/>
    <w:rsid w:val="00154220"/>
    <w:rsid w:val="001549FC"/>
    <w:rsid w:val="001551B5"/>
    <w:rsid w:val="00157A90"/>
    <w:rsid w:val="00157B7B"/>
    <w:rsid w:val="00157F10"/>
    <w:rsid w:val="00160461"/>
    <w:rsid w:val="00162135"/>
    <w:rsid w:val="001629FC"/>
    <w:rsid w:val="00162BD1"/>
    <w:rsid w:val="00163554"/>
    <w:rsid w:val="00163FBD"/>
    <w:rsid w:val="00164FA0"/>
    <w:rsid w:val="001659C1"/>
    <w:rsid w:val="0016660C"/>
    <w:rsid w:val="001669BD"/>
    <w:rsid w:val="0016726A"/>
    <w:rsid w:val="001711A9"/>
    <w:rsid w:val="00171478"/>
    <w:rsid w:val="00171FAE"/>
    <w:rsid w:val="00172BA6"/>
    <w:rsid w:val="001735B9"/>
    <w:rsid w:val="00173A8E"/>
    <w:rsid w:val="0017437B"/>
    <w:rsid w:val="001747A2"/>
    <w:rsid w:val="00174FE7"/>
    <w:rsid w:val="001750CB"/>
    <w:rsid w:val="00175A10"/>
    <w:rsid w:val="00175A7C"/>
    <w:rsid w:val="001762DB"/>
    <w:rsid w:val="00176300"/>
    <w:rsid w:val="00176E09"/>
    <w:rsid w:val="00176E1A"/>
    <w:rsid w:val="00176FB5"/>
    <w:rsid w:val="00180304"/>
    <w:rsid w:val="0018143F"/>
    <w:rsid w:val="00181D12"/>
    <w:rsid w:val="001833D1"/>
    <w:rsid w:val="001833FB"/>
    <w:rsid w:val="001846F2"/>
    <w:rsid w:val="00185251"/>
    <w:rsid w:val="001856D0"/>
    <w:rsid w:val="00187149"/>
    <w:rsid w:val="00187FF9"/>
    <w:rsid w:val="00190AC1"/>
    <w:rsid w:val="001921DE"/>
    <w:rsid w:val="00192D14"/>
    <w:rsid w:val="0019341A"/>
    <w:rsid w:val="0019468F"/>
    <w:rsid w:val="00194E68"/>
    <w:rsid w:val="001965C4"/>
    <w:rsid w:val="001975F2"/>
    <w:rsid w:val="00197DF9"/>
    <w:rsid w:val="001A1986"/>
    <w:rsid w:val="001A1987"/>
    <w:rsid w:val="001A2564"/>
    <w:rsid w:val="001A26FB"/>
    <w:rsid w:val="001A2854"/>
    <w:rsid w:val="001A3076"/>
    <w:rsid w:val="001A38BB"/>
    <w:rsid w:val="001A45D5"/>
    <w:rsid w:val="001A4737"/>
    <w:rsid w:val="001A4812"/>
    <w:rsid w:val="001A4EF4"/>
    <w:rsid w:val="001A6173"/>
    <w:rsid w:val="001A6ABE"/>
    <w:rsid w:val="001A771A"/>
    <w:rsid w:val="001B0578"/>
    <w:rsid w:val="001B0D97"/>
    <w:rsid w:val="001B21A6"/>
    <w:rsid w:val="001B3010"/>
    <w:rsid w:val="001B34D1"/>
    <w:rsid w:val="001B36D6"/>
    <w:rsid w:val="001B56D1"/>
    <w:rsid w:val="001B5A5D"/>
    <w:rsid w:val="001B653E"/>
    <w:rsid w:val="001B66D0"/>
    <w:rsid w:val="001B69DB"/>
    <w:rsid w:val="001B7034"/>
    <w:rsid w:val="001B74F6"/>
    <w:rsid w:val="001C02A9"/>
    <w:rsid w:val="001C04B4"/>
    <w:rsid w:val="001C07F8"/>
    <w:rsid w:val="001C0AAE"/>
    <w:rsid w:val="001C0B35"/>
    <w:rsid w:val="001C1A1A"/>
    <w:rsid w:val="001C1CE5"/>
    <w:rsid w:val="001C1E98"/>
    <w:rsid w:val="001C27E1"/>
    <w:rsid w:val="001C3D2A"/>
    <w:rsid w:val="001C3D34"/>
    <w:rsid w:val="001C6312"/>
    <w:rsid w:val="001C664F"/>
    <w:rsid w:val="001D0064"/>
    <w:rsid w:val="001D11ED"/>
    <w:rsid w:val="001D1452"/>
    <w:rsid w:val="001D1B44"/>
    <w:rsid w:val="001D2B1F"/>
    <w:rsid w:val="001D2C6B"/>
    <w:rsid w:val="001D2DB5"/>
    <w:rsid w:val="001D36A9"/>
    <w:rsid w:val="001D37DE"/>
    <w:rsid w:val="001D3974"/>
    <w:rsid w:val="001D4EE6"/>
    <w:rsid w:val="001D51BA"/>
    <w:rsid w:val="001D52F5"/>
    <w:rsid w:val="001D6342"/>
    <w:rsid w:val="001D6D53"/>
    <w:rsid w:val="001D783F"/>
    <w:rsid w:val="001D79A1"/>
    <w:rsid w:val="001D7A02"/>
    <w:rsid w:val="001E018C"/>
    <w:rsid w:val="001E0427"/>
    <w:rsid w:val="001E0B68"/>
    <w:rsid w:val="001E217E"/>
    <w:rsid w:val="001E23E4"/>
    <w:rsid w:val="001E2AD7"/>
    <w:rsid w:val="001E3F06"/>
    <w:rsid w:val="001E58E2"/>
    <w:rsid w:val="001E7AED"/>
    <w:rsid w:val="001F0CCF"/>
    <w:rsid w:val="001F36C3"/>
    <w:rsid w:val="001F3916"/>
    <w:rsid w:val="001F4037"/>
    <w:rsid w:val="001F4676"/>
    <w:rsid w:val="001F54C5"/>
    <w:rsid w:val="001F5B50"/>
    <w:rsid w:val="001F61DB"/>
    <w:rsid w:val="001F662C"/>
    <w:rsid w:val="001F7074"/>
    <w:rsid w:val="001F794E"/>
    <w:rsid w:val="001F7A85"/>
    <w:rsid w:val="00200490"/>
    <w:rsid w:val="00201F3A"/>
    <w:rsid w:val="0020327F"/>
    <w:rsid w:val="00203A34"/>
    <w:rsid w:val="00203F96"/>
    <w:rsid w:val="002041BF"/>
    <w:rsid w:val="00204831"/>
    <w:rsid w:val="00204E32"/>
    <w:rsid w:val="002050C4"/>
    <w:rsid w:val="0020640E"/>
    <w:rsid w:val="002069B2"/>
    <w:rsid w:val="00207E41"/>
    <w:rsid w:val="00207FA3"/>
    <w:rsid w:val="00207FD7"/>
    <w:rsid w:val="00211068"/>
    <w:rsid w:val="002111FD"/>
    <w:rsid w:val="00212596"/>
    <w:rsid w:val="00212D1B"/>
    <w:rsid w:val="00212D2F"/>
    <w:rsid w:val="0021336E"/>
    <w:rsid w:val="00213CA6"/>
    <w:rsid w:val="00214DA8"/>
    <w:rsid w:val="0021529E"/>
    <w:rsid w:val="002152F2"/>
    <w:rsid w:val="00215423"/>
    <w:rsid w:val="002158FA"/>
    <w:rsid w:val="00215D3F"/>
    <w:rsid w:val="00215F14"/>
    <w:rsid w:val="002160C0"/>
    <w:rsid w:val="002160C2"/>
    <w:rsid w:val="00217082"/>
    <w:rsid w:val="002179C2"/>
    <w:rsid w:val="00220600"/>
    <w:rsid w:val="00220944"/>
    <w:rsid w:val="00220EAB"/>
    <w:rsid w:val="00221404"/>
    <w:rsid w:val="002221C0"/>
    <w:rsid w:val="002224DB"/>
    <w:rsid w:val="00223FCB"/>
    <w:rsid w:val="0022451F"/>
    <w:rsid w:val="002245DE"/>
    <w:rsid w:val="00224CC9"/>
    <w:rsid w:val="0022523C"/>
    <w:rsid w:val="002252C3"/>
    <w:rsid w:val="00225343"/>
    <w:rsid w:val="00225C54"/>
    <w:rsid w:val="00226404"/>
    <w:rsid w:val="00226BE1"/>
    <w:rsid w:val="00227027"/>
    <w:rsid w:val="002276E2"/>
    <w:rsid w:val="00227D97"/>
    <w:rsid w:val="00230765"/>
    <w:rsid w:val="00230BDB"/>
    <w:rsid w:val="00231470"/>
    <w:rsid w:val="0023156D"/>
    <w:rsid w:val="002319E4"/>
    <w:rsid w:val="002320DA"/>
    <w:rsid w:val="00233E89"/>
    <w:rsid w:val="002346E3"/>
    <w:rsid w:val="002349E8"/>
    <w:rsid w:val="00235632"/>
    <w:rsid w:val="00235872"/>
    <w:rsid w:val="00236493"/>
    <w:rsid w:val="00236ED3"/>
    <w:rsid w:val="00237918"/>
    <w:rsid w:val="00240249"/>
    <w:rsid w:val="002413CC"/>
    <w:rsid w:val="00241559"/>
    <w:rsid w:val="00242362"/>
    <w:rsid w:val="0024267E"/>
    <w:rsid w:val="002426E0"/>
    <w:rsid w:val="00243179"/>
    <w:rsid w:val="0024350A"/>
    <w:rsid w:val="002435B3"/>
    <w:rsid w:val="00244040"/>
    <w:rsid w:val="00245766"/>
    <w:rsid w:val="002458EB"/>
    <w:rsid w:val="002462D0"/>
    <w:rsid w:val="00246594"/>
    <w:rsid w:val="0024729C"/>
    <w:rsid w:val="00247BF5"/>
    <w:rsid w:val="002502F9"/>
    <w:rsid w:val="00251316"/>
    <w:rsid w:val="00251615"/>
    <w:rsid w:val="00251B4A"/>
    <w:rsid w:val="00251DE3"/>
    <w:rsid w:val="0025243C"/>
    <w:rsid w:val="002536A0"/>
    <w:rsid w:val="0025555E"/>
    <w:rsid w:val="002556CC"/>
    <w:rsid w:val="00255D36"/>
    <w:rsid w:val="00257543"/>
    <w:rsid w:val="002577E6"/>
    <w:rsid w:val="00261782"/>
    <w:rsid w:val="002617E7"/>
    <w:rsid w:val="00261A3A"/>
    <w:rsid w:val="00261F2C"/>
    <w:rsid w:val="00262A43"/>
    <w:rsid w:val="002637AE"/>
    <w:rsid w:val="00264189"/>
    <w:rsid w:val="00264228"/>
    <w:rsid w:val="00264334"/>
    <w:rsid w:val="0026473E"/>
    <w:rsid w:val="00265521"/>
    <w:rsid w:val="00265C81"/>
    <w:rsid w:val="00266214"/>
    <w:rsid w:val="00267A3C"/>
    <w:rsid w:val="00267C83"/>
    <w:rsid w:val="00270D55"/>
    <w:rsid w:val="0027144F"/>
    <w:rsid w:val="00271F3A"/>
    <w:rsid w:val="00273278"/>
    <w:rsid w:val="002737F4"/>
    <w:rsid w:val="00273B8E"/>
    <w:rsid w:val="00273D70"/>
    <w:rsid w:val="00273E84"/>
    <w:rsid w:val="00274BB8"/>
    <w:rsid w:val="00274C41"/>
    <w:rsid w:val="00274DFF"/>
    <w:rsid w:val="00276081"/>
    <w:rsid w:val="00276B67"/>
    <w:rsid w:val="00277097"/>
    <w:rsid w:val="00277490"/>
    <w:rsid w:val="002805F5"/>
    <w:rsid w:val="00280751"/>
    <w:rsid w:val="00280E8F"/>
    <w:rsid w:val="00281605"/>
    <w:rsid w:val="002819A4"/>
    <w:rsid w:val="00281C9B"/>
    <w:rsid w:val="002821B7"/>
    <w:rsid w:val="0028280A"/>
    <w:rsid w:val="0028305E"/>
    <w:rsid w:val="0028360D"/>
    <w:rsid w:val="00283A0A"/>
    <w:rsid w:val="0028409E"/>
    <w:rsid w:val="0028487A"/>
    <w:rsid w:val="00284AA5"/>
    <w:rsid w:val="002850AC"/>
    <w:rsid w:val="00286ACD"/>
    <w:rsid w:val="00286BFC"/>
    <w:rsid w:val="002871CF"/>
    <w:rsid w:val="00287838"/>
    <w:rsid w:val="002907B5"/>
    <w:rsid w:val="002911CE"/>
    <w:rsid w:val="002912C6"/>
    <w:rsid w:val="0029135D"/>
    <w:rsid w:val="00292EB7"/>
    <w:rsid w:val="00295BE1"/>
    <w:rsid w:val="00296227"/>
    <w:rsid w:val="00296314"/>
    <w:rsid w:val="00296F44"/>
    <w:rsid w:val="0029777D"/>
    <w:rsid w:val="002A055E"/>
    <w:rsid w:val="002A1733"/>
    <w:rsid w:val="002A1D4E"/>
    <w:rsid w:val="002A1F3F"/>
    <w:rsid w:val="002A2231"/>
    <w:rsid w:val="002A2869"/>
    <w:rsid w:val="002A2B92"/>
    <w:rsid w:val="002A3257"/>
    <w:rsid w:val="002A37EE"/>
    <w:rsid w:val="002A3FC3"/>
    <w:rsid w:val="002A4063"/>
    <w:rsid w:val="002A4C62"/>
    <w:rsid w:val="002A4CC1"/>
    <w:rsid w:val="002A4F01"/>
    <w:rsid w:val="002A5F35"/>
    <w:rsid w:val="002A6CFF"/>
    <w:rsid w:val="002A6FF8"/>
    <w:rsid w:val="002B0CF3"/>
    <w:rsid w:val="002B24D6"/>
    <w:rsid w:val="002B2C00"/>
    <w:rsid w:val="002B2DFB"/>
    <w:rsid w:val="002B3B0D"/>
    <w:rsid w:val="002B3FE9"/>
    <w:rsid w:val="002B5E84"/>
    <w:rsid w:val="002B6D00"/>
    <w:rsid w:val="002B77BF"/>
    <w:rsid w:val="002C08BC"/>
    <w:rsid w:val="002C0976"/>
    <w:rsid w:val="002C151A"/>
    <w:rsid w:val="002C2995"/>
    <w:rsid w:val="002C38A5"/>
    <w:rsid w:val="002C3FD2"/>
    <w:rsid w:val="002C400F"/>
    <w:rsid w:val="002C41E6"/>
    <w:rsid w:val="002C4435"/>
    <w:rsid w:val="002C4558"/>
    <w:rsid w:val="002C6364"/>
    <w:rsid w:val="002C6E1A"/>
    <w:rsid w:val="002C6FCD"/>
    <w:rsid w:val="002C7166"/>
    <w:rsid w:val="002C71A1"/>
    <w:rsid w:val="002D0371"/>
    <w:rsid w:val="002D071A"/>
    <w:rsid w:val="002D102E"/>
    <w:rsid w:val="002D2C7B"/>
    <w:rsid w:val="002D2E85"/>
    <w:rsid w:val="002D34B2"/>
    <w:rsid w:val="002D4863"/>
    <w:rsid w:val="002D4ABC"/>
    <w:rsid w:val="002D5255"/>
    <w:rsid w:val="002D5933"/>
    <w:rsid w:val="002D5BFA"/>
    <w:rsid w:val="002D6218"/>
    <w:rsid w:val="002D6B9B"/>
    <w:rsid w:val="002D7637"/>
    <w:rsid w:val="002E0B37"/>
    <w:rsid w:val="002E0B70"/>
    <w:rsid w:val="002E17F2"/>
    <w:rsid w:val="002E2A11"/>
    <w:rsid w:val="002E368E"/>
    <w:rsid w:val="002E4943"/>
    <w:rsid w:val="002E689B"/>
    <w:rsid w:val="002E7003"/>
    <w:rsid w:val="002E7CAE"/>
    <w:rsid w:val="002F07A4"/>
    <w:rsid w:val="002F2771"/>
    <w:rsid w:val="002F2F73"/>
    <w:rsid w:val="002F37A9"/>
    <w:rsid w:val="002F5609"/>
    <w:rsid w:val="002F585B"/>
    <w:rsid w:val="002F5AFC"/>
    <w:rsid w:val="002F6E9C"/>
    <w:rsid w:val="002F6EF2"/>
    <w:rsid w:val="002F771F"/>
    <w:rsid w:val="003001B2"/>
    <w:rsid w:val="003003EF"/>
    <w:rsid w:val="003003F3"/>
    <w:rsid w:val="00300A39"/>
    <w:rsid w:val="00301CE6"/>
    <w:rsid w:val="00302569"/>
    <w:rsid w:val="0030256B"/>
    <w:rsid w:val="00302D11"/>
    <w:rsid w:val="003038EC"/>
    <w:rsid w:val="0030501F"/>
    <w:rsid w:val="00305444"/>
    <w:rsid w:val="00307A45"/>
    <w:rsid w:val="00307BA1"/>
    <w:rsid w:val="00310CF0"/>
    <w:rsid w:val="00311702"/>
    <w:rsid w:val="00311E82"/>
    <w:rsid w:val="003124BA"/>
    <w:rsid w:val="00312B5C"/>
    <w:rsid w:val="00313FD6"/>
    <w:rsid w:val="003143BD"/>
    <w:rsid w:val="003153C1"/>
    <w:rsid w:val="00315986"/>
    <w:rsid w:val="00317B85"/>
    <w:rsid w:val="00320177"/>
    <w:rsid w:val="003203ED"/>
    <w:rsid w:val="0032116E"/>
    <w:rsid w:val="0032130F"/>
    <w:rsid w:val="00322820"/>
    <w:rsid w:val="00322C9F"/>
    <w:rsid w:val="003233E6"/>
    <w:rsid w:val="00324135"/>
    <w:rsid w:val="00324AA1"/>
    <w:rsid w:val="00324D23"/>
    <w:rsid w:val="0032528A"/>
    <w:rsid w:val="00325768"/>
    <w:rsid w:val="00325884"/>
    <w:rsid w:val="00325F35"/>
    <w:rsid w:val="003260A9"/>
    <w:rsid w:val="00326846"/>
    <w:rsid w:val="00330BBF"/>
    <w:rsid w:val="00330D80"/>
    <w:rsid w:val="00331751"/>
    <w:rsid w:val="00331EAD"/>
    <w:rsid w:val="003329DD"/>
    <w:rsid w:val="003330BE"/>
    <w:rsid w:val="003334EA"/>
    <w:rsid w:val="00333FD7"/>
    <w:rsid w:val="00334165"/>
    <w:rsid w:val="00334578"/>
    <w:rsid w:val="00334579"/>
    <w:rsid w:val="00334D0C"/>
    <w:rsid w:val="0033520D"/>
    <w:rsid w:val="00335858"/>
    <w:rsid w:val="00336BDA"/>
    <w:rsid w:val="00337135"/>
    <w:rsid w:val="00340CA8"/>
    <w:rsid w:val="0034106C"/>
    <w:rsid w:val="0034166C"/>
    <w:rsid w:val="003419A8"/>
    <w:rsid w:val="00342BD7"/>
    <w:rsid w:val="0034447A"/>
    <w:rsid w:val="00344FC0"/>
    <w:rsid w:val="00346DB5"/>
    <w:rsid w:val="00347574"/>
    <w:rsid w:val="003477B1"/>
    <w:rsid w:val="003479F3"/>
    <w:rsid w:val="00347E7F"/>
    <w:rsid w:val="0035020E"/>
    <w:rsid w:val="0035065C"/>
    <w:rsid w:val="003516FD"/>
    <w:rsid w:val="00351C00"/>
    <w:rsid w:val="00351C21"/>
    <w:rsid w:val="00352094"/>
    <w:rsid w:val="00352AAB"/>
    <w:rsid w:val="00352BCD"/>
    <w:rsid w:val="00354F66"/>
    <w:rsid w:val="00356081"/>
    <w:rsid w:val="00357380"/>
    <w:rsid w:val="00360259"/>
    <w:rsid w:val="003602D9"/>
    <w:rsid w:val="003611F5"/>
    <w:rsid w:val="00361261"/>
    <w:rsid w:val="003618AD"/>
    <w:rsid w:val="00362F2B"/>
    <w:rsid w:val="00363773"/>
    <w:rsid w:val="003649A8"/>
    <w:rsid w:val="00364BF8"/>
    <w:rsid w:val="0036558A"/>
    <w:rsid w:val="00365BF7"/>
    <w:rsid w:val="00365ED8"/>
    <w:rsid w:val="0036661C"/>
    <w:rsid w:val="0036678A"/>
    <w:rsid w:val="00366A27"/>
    <w:rsid w:val="00366A3C"/>
    <w:rsid w:val="00366E52"/>
    <w:rsid w:val="00366E87"/>
    <w:rsid w:val="0036722D"/>
    <w:rsid w:val="003673AE"/>
    <w:rsid w:val="00367B02"/>
    <w:rsid w:val="00370C16"/>
    <w:rsid w:val="00370E47"/>
    <w:rsid w:val="00372AAF"/>
    <w:rsid w:val="00373969"/>
    <w:rsid w:val="003742AC"/>
    <w:rsid w:val="003744CE"/>
    <w:rsid w:val="00374F8B"/>
    <w:rsid w:val="00375719"/>
    <w:rsid w:val="003768AA"/>
    <w:rsid w:val="00376FF3"/>
    <w:rsid w:val="0037719F"/>
    <w:rsid w:val="00377CE1"/>
    <w:rsid w:val="00380D7D"/>
    <w:rsid w:val="003816E1"/>
    <w:rsid w:val="00383467"/>
    <w:rsid w:val="00384177"/>
    <w:rsid w:val="00384284"/>
    <w:rsid w:val="00385770"/>
    <w:rsid w:val="00385932"/>
    <w:rsid w:val="003859C1"/>
    <w:rsid w:val="00385BF0"/>
    <w:rsid w:val="003861C1"/>
    <w:rsid w:val="00386578"/>
    <w:rsid w:val="003913DB"/>
    <w:rsid w:val="00391638"/>
    <w:rsid w:val="003918D0"/>
    <w:rsid w:val="003927B8"/>
    <w:rsid w:val="00392D70"/>
    <w:rsid w:val="00393702"/>
    <w:rsid w:val="003939FF"/>
    <w:rsid w:val="00393FE3"/>
    <w:rsid w:val="003946B1"/>
    <w:rsid w:val="0039487D"/>
    <w:rsid w:val="00394D8D"/>
    <w:rsid w:val="0039520F"/>
    <w:rsid w:val="00395948"/>
    <w:rsid w:val="00395F42"/>
    <w:rsid w:val="003967CC"/>
    <w:rsid w:val="00396C06"/>
    <w:rsid w:val="00397568"/>
    <w:rsid w:val="003978A8"/>
    <w:rsid w:val="003A0DAE"/>
    <w:rsid w:val="003A21A8"/>
    <w:rsid w:val="003A2207"/>
    <w:rsid w:val="003A2223"/>
    <w:rsid w:val="003A2A0F"/>
    <w:rsid w:val="003A3994"/>
    <w:rsid w:val="003A45A1"/>
    <w:rsid w:val="003A4C90"/>
    <w:rsid w:val="003A4EBD"/>
    <w:rsid w:val="003A5124"/>
    <w:rsid w:val="003A5B0A"/>
    <w:rsid w:val="003A5EA3"/>
    <w:rsid w:val="003A6BAC"/>
    <w:rsid w:val="003A6BE0"/>
    <w:rsid w:val="003A722F"/>
    <w:rsid w:val="003A7D5E"/>
    <w:rsid w:val="003A7EF3"/>
    <w:rsid w:val="003B055B"/>
    <w:rsid w:val="003B0669"/>
    <w:rsid w:val="003B0DC8"/>
    <w:rsid w:val="003B159C"/>
    <w:rsid w:val="003B172F"/>
    <w:rsid w:val="003B1DDF"/>
    <w:rsid w:val="003B29D5"/>
    <w:rsid w:val="003B2AE7"/>
    <w:rsid w:val="003B2B22"/>
    <w:rsid w:val="003B369F"/>
    <w:rsid w:val="003B36A3"/>
    <w:rsid w:val="003B4971"/>
    <w:rsid w:val="003B4EB4"/>
    <w:rsid w:val="003B53CC"/>
    <w:rsid w:val="003B62CB"/>
    <w:rsid w:val="003B6931"/>
    <w:rsid w:val="003B72C3"/>
    <w:rsid w:val="003B743C"/>
    <w:rsid w:val="003B795B"/>
    <w:rsid w:val="003B7AC3"/>
    <w:rsid w:val="003B7FE5"/>
    <w:rsid w:val="003C0D50"/>
    <w:rsid w:val="003C11C8"/>
    <w:rsid w:val="003C12B9"/>
    <w:rsid w:val="003C22BF"/>
    <w:rsid w:val="003C2702"/>
    <w:rsid w:val="003C2907"/>
    <w:rsid w:val="003C359F"/>
    <w:rsid w:val="003C62E9"/>
    <w:rsid w:val="003C62ED"/>
    <w:rsid w:val="003C6C78"/>
    <w:rsid w:val="003C6D1B"/>
    <w:rsid w:val="003C6E0C"/>
    <w:rsid w:val="003C7806"/>
    <w:rsid w:val="003D109F"/>
    <w:rsid w:val="003D2478"/>
    <w:rsid w:val="003D41C3"/>
    <w:rsid w:val="003D4835"/>
    <w:rsid w:val="003D576A"/>
    <w:rsid w:val="003D5831"/>
    <w:rsid w:val="003D5B1F"/>
    <w:rsid w:val="003D6122"/>
    <w:rsid w:val="003D6215"/>
    <w:rsid w:val="003D6509"/>
    <w:rsid w:val="003D6649"/>
    <w:rsid w:val="003D7146"/>
    <w:rsid w:val="003D7999"/>
    <w:rsid w:val="003D7FB1"/>
    <w:rsid w:val="003E104F"/>
    <w:rsid w:val="003E14A6"/>
    <w:rsid w:val="003E15FA"/>
    <w:rsid w:val="003E15FB"/>
    <w:rsid w:val="003E16CC"/>
    <w:rsid w:val="003E179A"/>
    <w:rsid w:val="003E1D23"/>
    <w:rsid w:val="003E24A5"/>
    <w:rsid w:val="003E3A77"/>
    <w:rsid w:val="003E3DD1"/>
    <w:rsid w:val="003E42D2"/>
    <w:rsid w:val="003E4493"/>
    <w:rsid w:val="003E46C7"/>
    <w:rsid w:val="003E517D"/>
    <w:rsid w:val="003E55E4"/>
    <w:rsid w:val="003E5B3A"/>
    <w:rsid w:val="003E64AD"/>
    <w:rsid w:val="003E74E3"/>
    <w:rsid w:val="003F05C7"/>
    <w:rsid w:val="003F24A2"/>
    <w:rsid w:val="003F2CD4"/>
    <w:rsid w:val="003F370E"/>
    <w:rsid w:val="003F4036"/>
    <w:rsid w:val="003F4A38"/>
    <w:rsid w:val="003F4A65"/>
    <w:rsid w:val="003F56D3"/>
    <w:rsid w:val="003F5CA0"/>
    <w:rsid w:val="003F6392"/>
    <w:rsid w:val="003F6BBE"/>
    <w:rsid w:val="004000E8"/>
    <w:rsid w:val="004008B0"/>
    <w:rsid w:val="00402353"/>
    <w:rsid w:val="0040255D"/>
    <w:rsid w:val="004028A6"/>
    <w:rsid w:val="00402E2B"/>
    <w:rsid w:val="00402F74"/>
    <w:rsid w:val="0040324D"/>
    <w:rsid w:val="00403C08"/>
    <w:rsid w:val="00403DE2"/>
    <w:rsid w:val="004040C0"/>
    <w:rsid w:val="004048B5"/>
    <w:rsid w:val="0040512B"/>
    <w:rsid w:val="00405CA5"/>
    <w:rsid w:val="00405E02"/>
    <w:rsid w:val="00406147"/>
    <w:rsid w:val="00406620"/>
    <w:rsid w:val="00406A49"/>
    <w:rsid w:val="00406BA2"/>
    <w:rsid w:val="00406C60"/>
    <w:rsid w:val="00406D09"/>
    <w:rsid w:val="00407C29"/>
    <w:rsid w:val="00407CD3"/>
    <w:rsid w:val="00407D11"/>
    <w:rsid w:val="00410134"/>
    <w:rsid w:val="0041078A"/>
    <w:rsid w:val="00410B72"/>
    <w:rsid w:val="00410C9B"/>
    <w:rsid w:val="00410F18"/>
    <w:rsid w:val="00411B1A"/>
    <w:rsid w:val="0041258E"/>
    <w:rsid w:val="0041263E"/>
    <w:rsid w:val="00413AAC"/>
    <w:rsid w:val="00414AB1"/>
    <w:rsid w:val="00414C64"/>
    <w:rsid w:val="00415E8A"/>
    <w:rsid w:val="00416DDF"/>
    <w:rsid w:val="00420230"/>
    <w:rsid w:val="00421105"/>
    <w:rsid w:val="00421616"/>
    <w:rsid w:val="0042167F"/>
    <w:rsid w:val="00421F66"/>
    <w:rsid w:val="004229FB"/>
    <w:rsid w:val="00422D12"/>
    <w:rsid w:val="004234DB"/>
    <w:rsid w:val="004234E7"/>
    <w:rsid w:val="00423A90"/>
    <w:rsid w:val="004242F4"/>
    <w:rsid w:val="00424A05"/>
    <w:rsid w:val="00425A2C"/>
    <w:rsid w:val="00425A2E"/>
    <w:rsid w:val="0042614B"/>
    <w:rsid w:val="00426910"/>
    <w:rsid w:val="00426A23"/>
    <w:rsid w:val="00426ADD"/>
    <w:rsid w:val="00427248"/>
    <w:rsid w:val="00427772"/>
    <w:rsid w:val="004319AA"/>
    <w:rsid w:val="00431A9F"/>
    <w:rsid w:val="00431B81"/>
    <w:rsid w:val="004328D6"/>
    <w:rsid w:val="0043299F"/>
    <w:rsid w:val="00432F94"/>
    <w:rsid w:val="00433752"/>
    <w:rsid w:val="00433CB2"/>
    <w:rsid w:val="004345C8"/>
    <w:rsid w:val="0043473D"/>
    <w:rsid w:val="00434ED0"/>
    <w:rsid w:val="00437447"/>
    <w:rsid w:val="00440C67"/>
    <w:rsid w:val="00441A92"/>
    <w:rsid w:val="00442A5F"/>
    <w:rsid w:val="00443C63"/>
    <w:rsid w:val="00444D3A"/>
    <w:rsid w:val="00444F56"/>
    <w:rsid w:val="004459C8"/>
    <w:rsid w:val="00446488"/>
    <w:rsid w:val="00446A99"/>
    <w:rsid w:val="0044705A"/>
    <w:rsid w:val="00447BC3"/>
    <w:rsid w:val="00450214"/>
    <w:rsid w:val="00450677"/>
    <w:rsid w:val="00450E98"/>
    <w:rsid w:val="004517AA"/>
    <w:rsid w:val="00452C7D"/>
    <w:rsid w:val="00452CAC"/>
    <w:rsid w:val="004545AE"/>
    <w:rsid w:val="004545F1"/>
    <w:rsid w:val="0045630F"/>
    <w:rsid w:val="00456425"/>
    <w:rsid w:val="00457565"/>
    <w:rsid w:val="00457B71"/>
    <w:rsid w:val="00460D15"/>
    <w:rsid w:val="004616E7"/>
    <w:rsid w:val="00461892"/>
    <w:rsid w:val="0046410C"/>
    <w:rsid w:val="0046493F"/>
    <w:rsid w:val="00464FB4"/>
    <w:rsid w:val="004661B2"/>
    <w:rsid w:val="004669E2"/>
    <w:rsid w:val="00466F5E"/>
    <w:rsid w:val="00470334"/>
    <w:rsid w:val="00470B4B"/>
    <w:rsid w:val="00470C31"/>
    <w:rsid w:val="0047217D"/>
    <w:rsid w:val="0047271B"/>
    <w:rsid w:val="00472CF7"/>
    <w:rsid w:val="004734D0"/>
    <w:rsid w:val="00473BE8"/>
    <w:rsid w:val="00473DCE"/>
    <w:rsid w:val="004751F6"/>
    <w:rsid w:val="0047556B"/>
    <w:rsid w:val="004759C4"/>
    <w:rsid w:val="00476675"/>
    <w:rsid w:val="00476AA1"/>
    <w:rsid w:val="0047748E"/>
    <w:rsid w:val="00477768"/>
    <w:rsid w:val="004804AB"/>
    <w:rsid w:val="004809E0"/>
    <w:rsid w:val="00480A40"/>
    <w:rsid w:val="00480E5D"/>
    <w:rsid w:val="00481203"/>
    <w:rsid w:val="004815FD"/>
    <w:rsid w:val="00481705"/>
    <w:rsid w:val="0048174C"/>
    <w:rsid w:val="00481DE7"/>
    <w:rsid w:val="00481FB4"/>
    <w:rsid w:val="00482695"/>
    <w:rsid w:val="00483EFF"/>
    <w:rsid w:val="004842C3"/>
    <w:rsid w:val="00484787"/>
    <w:rsid w:val="0048579F"/>
    <w:rsid w:val="00485F5A"/>
    <w:rsid w:val="0048634B"/>
    <w:rsid w:val="00486739"/>
    <w:rsid w:val="00487362"/>
    <w:rsid w:val="00490025"/>
    <w:rsid w:val="00490C6F"/>
    <w:rsid w:val="00491B36"/>
    <w:rsid w:val="00492BC5"/>
    <w:rsid w:val="00492E72"/>
    <w:rsid w:val="00493240"/>
    <w:rsid w:val="00495043"/>
    <w:rsid w:val="00496498"/>
    <w:rsid w:val="004964F1"/>
    <w:rsid w:val="00496E03"/>
    <w:rsid w:val="0049704C"/>
    <w:rsid w:val="00497C80"/>
    <w:rsid w:val="004A0453"/>
    <w:rsid w:val="004A059A"/>
    <w:rsid w:val="004A1384"/>
    <w:rsid w:val="004A1610"/>
    <w:rsid w:val="004A16BC"/>
    <w:rsid w:val="004A27DF"/>
    <w:rsid w:val="004A2B94"/>
    <w:rsid w:val="004A2D47"/>
    <w:rsid w:val="004A3A69"/>
    <w:rsid w:val="004A4A51"/>
    <w:rsid w:val="004A5256"/>
    <w:rsid w:val="004A614C"/>
    <w:rsid w:val="004A7D0F"/>
    <w:rsid w:val="004B0802"/>
    <w:rsid w:val="004B0840"/>
    <w:rsid w:val="004B0924"/>
    <w:rsid w:val="004B09DB"/>
    <w:rsid w:val="004B1049"/>
    <w:rsid w:val="004B1CFE"/>
    <w:rsid w:val="004B1DB8"/>
    <w:rsid w:val="004B2F6C"/>
    <w:rsid w:val="004B4459"/>
    <w:rsid w:val="004B44CE"/>
    <w:rsid w:val="004B74E1"/>
    <w:rsid w:val="004B7C0C"/>
    <w:rsid w:val="004C0C9D"/>
    <w:rsid w:val="004C1260"/>
    <w:rsid w:val="004C1E01"/>
    <w:rsid w:val="004C23BA"/>
    <w:rsid w:val="004C2B95"/>
    <w:rsid w:val="004C3216"/>
    <w:rsid w:val="004C3898"/>
    <w:rsid w:val="004C3B35"/>
    <w:rsid w:val="004C3C55"/>
    <w:rsid w:val="004C4380"/>
    <w:rsid w:val="004C4662"/>
    <w:rsid w:val="004C5CD9"/>
    <w:rsid w:val="004C5EE9"/>
    <w:rsid w:val="004C61A8"/>
    <w:rsid w:val="004C6A7A"/>
    <w:rsid w:val="004C6D2F"/>
    <w:rsid w:val="004C6D4F"/>
    <w:rsid w:val="004C6ED8"/>
    <w:rsid w:val="004C72BF"/>
    <w:rsid w:val="004C77F7"/>
    <w:rsid w:val="004D06BB"/>
    <w:rsid w:val="004D2254"/>
    <w:rsid w:val="004D2773"/>
    <w:rsid w:val="004D36B1"/>
    <w:rsid w:val="004D5D0C"/>
    <w:rsid w:val="004D6C54"/>
    <w:rsid w:val="004D6D7A"/>
    <w:rsid w:val="004D6DCF"/>
    <w:rsid w:val="004D6E88"/>
    <w:rsid w:val="004D7EBD"/>
    <w:rsid w:val="004E0BC3"/>
    <w:rsid w:val="004E11E7"/>
    <w:rsid w:val="004E165C"/>
    <w:rsid w:val="004E1B0F"/>
    <w:rsid w:val="004E1E53"/>
    <w:rsid w:val="004E2043"/>
    <w:rsid w:val="004E23FC"/>
    <w:rsid w:val="004E2680"/>
    <w:rsid w:val="004E269A"/>
    <w:rsid w:val="004E28F9"/>
    <w:rsid w:val="004E2C0C"/>
    <w:rsid w:val="004E2CD4"/>
    <w:rsid w:val="004E3489"/>
    <w:rsid w:val="004E37A5"/>
    <w:rsid w:val="004E3BAF"/>
    <w:rsid w:val="004E45AE"/>
    <w:rsid w:val="004E462E"/>
    <w:rsid w:val="004E53C7"/>
    <w:rsid w:val="004E56DC"/>
    <w:rsid w:val="004E6C03"/>
    <w:rsid w:val="004E76F4"/>
    <w:rsid w:val="004E7873"/>
    <w:rsid w:val="004F0445"/>
    <w:rsid w:val="004F0B6C"/>
    <w:rsid w:val="004F1720"/>
    <w:rsid w:val="004F19EB"/>
    <w:rsid w:val="004F2078"/>
    <w:rsid w:val="004F27D0"/>
    <w:rsid w:val="004F30B7"/>
    <w:rsid w:val="004F4DA3"/>
    <w:rsid w:val="004F53E9"/>
    <w:rsid w:val="004F631B"/>
    <w:rsid w:val="004F6322"/>
    <w:rsid w:val="004F659D"/>
    <w:rsid w:val="004F735E"/>
    <w:rsid w:val="00500B52"/>
    <w:rsid w:val="00502231"/>
    <w:rsid w:val="0050268E"/>
    <w:rsid w:val="0050318E"/>
    <w:rsid w:val="00504512"/>
    <w:rsid w:val="00504D78"/>
    <w:rsid w:val="00506557"/>
    <w:rsid w:val="0050677A"/>
    <w:rsid w:val="00506849"/>
    <w:rsid w:val="00506D5C"/>
    <w:rsid w:val="00507194"/>
    <w:rsid w:val="005104E2"/>
    <w:rsid w:val="005108D8"/>
    <w:rsid w:val="00511392"/>
    <w:rsid w:val="005116F9"/>
    <w:rsid w:val="00511B0B"/>
    <w:rsid w:val="00512181"/>
    <w:rsid w:val="0051249C"/>
    <w:rsid w:val="00512811"/>
    <w:rsid w:val="00514531"/>
    <w:rsid w:val="005146A4"/>
    <w:rsid w:val="005153A7"/>
    <w:rsid w:val="005172CB"/>
    <w:rsid w:val="00517FD4"/>
    <w:rsid w:val="005219CF"/>
    <w:rsid w:val="00522170"/>
    <w:rsid w:val="00522857"/>
    <w:rsid w:val="005234AA"/>
    <w:rsid w:val="005251B0"/>
    <w:rsid w:val="00525A40"/>
    <w:rsid w:val="00527D68"/>
    <w:rsid w:val="00530D7E"/>
    <w:rsid w:val="00532534"/>
    <w:rsid w:val="00532A25"/>
    <w:rsid w:val="00533C5F"/>
    <w:rsid w:val="00534AE0"/>
    <w:rsid w:val="00534B59"/>
    <w:rsid w:val="00534D24"/>
    <w:rsid w:val="00535499"/>
    <w:rsid w:val="00535666"/>
    <w:rsid w:val="00536759"/>
    <w:rsid w:val="00536B97"/>
    <w:rsid w:val="00536DF7"/>
    <w:rsid w:val="00537C62"/>
    <w:rsid w:val="00537DB8"/>
    <w:rsid w:val="005408C3"/>
    <w:rsid w:val="00541033"/>
    <w:rsid w:val="0054206F"/>
    <w:rsid w:val="00542D12"/>
    <w:rsid w:val="00543B3A"/>
    <w:rsid w:val="00543E1E"/>
    <w:rsid w:val="00545011"/>
    <w:rsid w:val="0054634A"/>
    <w:rsid w:val="005464F6"/>
    <w:rsid w:val="005465A6"/>
    <w:rsid w:val="00546970"/>
    <w:rsid w:val="00546D33"/>
    <w:rsid w:val="00546F3E"/>
    <w:rsid w:val="00547601"/>
    <w:rsid w:val="00547FF5"/>
    <w:rsid w:val="0055050B"/>
    <w:rsid w:val="00551810"/>
    <w:rsid w:val="00553280"/>
    <w:rsid w:val="0055446D"/>
    <w:rsid w:val="00554D8B"/>
    <w:rsid w:val="00554E19"/>
    <w:rsid w:val="00555048"/>
    <w:rsid w:val="0055688F"/>
    <w:rsid w:val="005574AF"/>
    <w:rsid w:val="005604C0"/>
    <w:rsid w:val="00560C31"/>
    <w:rsid w:val="0056121F"/>
    <w:rsid w:val="00563ABE"/>
    <w:rsid w:val="00563BB8"/>
    <w:rsid w:val="00564FBF"/>
    <w:rsid w:val="00565DED"/>
    <w:rsid w:val="005666FA"/>
    <w:rsid w:val="005704BB"/>
    <w:rsid w:val="00570632"/>
    <w:rsid w:val="00570D73"/>
    <w:rsid w:val="005716E3"/>
    <w:rsid w:val="00571BE1"/>
    <w:rsid w:val="00571D3C"/>
    <w:rsid w:val="00572505"/>
    <w:rsid w:val="00572856"/>
    <w:rsid w:val="00572A03"/>
    <w:rsid w:val="005735CE"/>
    <w:rsid w:val="005743DE"/>
    <w:rsid w:val="005752DA"/>
    <w:rsid w:val="005764C7"/>
    <w:rsid w:val="0057762F"/>
    <w:rsid w:val="0058172D"/>
    <w:rsid w:val="005817C9"/>
    <w:rsid w:val="00582561"/>
    <w:rsid w:val="00582809"/>
    <w:rsid w:val="00583F8C"/>
    <w:rsid w:val="00585C6A"/>
    <w:rsid w:val="00586023"/>
    <w:rsid w:val="0058638E"/>
    <w:rsid w:val="00586451"/>
    <w:rsid w:val="00587651"/>
    <w:rsid w:val="0058798C"/>
    <w:rsid w:val="005900FA"/>
    <w:rsid w:val="00590A17"/>
    <w:rsid w:val="00590F22"/>
    <w:rsid w:val="00591135"/>
    <w:rsid w:val="0059237B"/>
    <w:rsid w:val="00593521"/>
    <w:rsid w:val="005935A4"/>
    <w:rsid w:val="00593AE2"/>
    <w:rsid w:val="005948C2"/>
    <w:rsid w:val="00594A4E"/>
    <w:rsid w:val="0059588C"/>
    <w:rsid w:val="00595D45"/>
    <w:rsid w:val="00595D84"/>
    <w:rsid w:val="00595DCA"/>
    <w:rsid w:val="00596121"/>
    <w:rsid w:val="00596E6C"/>
    <w:rsid w:val="0059779B"/>
    <w:rsid w:val="00597B77"/>
    <w:rsid w:val="005A04F4"/>
    <w:rsid w:val="005A0771"/>
    <w:rsid w:val="005A0942"/>
    <w:rsid w:val="005A0DAA"/>
    <w:rsid w:val="005A1AB5"/>
    <w:rsid w:val="005A1BCB"/>
    <w:rsid w:val="005A209A"/>
    <w:rsid w:val="005A47CD"/>
    <w:rsid w:val="005A4A47"/>
    <w:rsid w:val="005A5838"/>
    <w:rsid w:val="005A6049"/>
    <w:rsid w:val="005A662D"/>
    <w:rsid w:val="005A6991"/>
    <w:rsid w:val="005A752F"/>
    <w:rsid w:val="005B0105"/>
    <w:rsid w:val="005B0562"/>
    <w:rsid w:val="005B0595"/>
    <w:rsid w:val="005B0BA9"/>
    <w:rsid w:val="005B0E9B"/>
    <w:rsid w:val="005B0EED"/>
    <w:rsid w:val="005B35BD"/>
    <w:rsid w:val="005B35D7"/>
    <w:rsid w:val="005B392A"/>
    <w:rsid w:val="005B3AA3"/>
    <w:rsid w:val="005B4C4E"/>
    <w:rsid w:val="005B4F4D"/>
    <w:rsid w:val="005B5493"/>
    <w:rsid w:val="005B5511"/>
    <w:rsid w:val="005B576D"/>
    <w:rsid w:val="005B5EAF"/>
    <w:rsid w:val="005B6D71"/>
    <w:rsid w:val="005B6F83"/>
    <w:rsid w:val="005C071C"/>
    <w:rsid w:val="005C2555"/>
    <w:rsid w:val="005C433B"/>
    <w:rsid w:val="005C547D"/>
    <w:rsid w:val="005C61AC"/>
    <w:rsid w:val="005C65B6"/>
    <w:rsid w:val="005C6E03"/>
    <w:rsid w:val="005C74FB"/>
    <w:rsid w:val="005C76FB"/>
    <w:rsid w:val="005D030D"/>
    <w:rsid w:val="005D1602"/>
    <w:rsid w:val="005D28DF"/>
    <w:rsid w:val="005D32AE"/>
    <w:rsid w:val="005D4AB0"/>
    <w:rsid w:val="005D623C"/>
    <w:rsid w:val="005D7A1B"/>
    <w:rsid w:val="005D7B61"/>
    <w:rsid w:val="005D7C82"/>
    <w:rsid w:val="005D7ED3"/>
    <w:rsid w:val="005E0C50"/>
    <w:rsid w:val="005E18FE"/>
    <w:rsid w:val="005E33DA"/>
    <w:rsid w:val="005E385F"/>
    <w:rsid w:val="005E4663"/>
    <w:rsid w:val="005E4FCF"/>
    <w:rsid w:val="005E53B7"/>
    <w:rsid w:val="005E5895"/>
    <w:rsid w:val="005E5B81"/>
    <w:rsid w:val="005E6492"/>
    <w:rsid w:val="005F193F"/>
    <w:rsid w:val="005F2CB1"/>
    <w:rsid w:val="005F2D31"/>
    <w:rsid w:val="005F3E78"/>
    <w:rsid w:val="005F40F1"/>
    <w:rsid w:val="005F4108"/>
    <w:rsid w:val="005F589E"/>
    <w:rsid w:val="005F5C6B"/>
    <w:rsid w:val="005F5F41"/>
    <w:rsid w:val="005F618C"/>
    <w:rsid w:val="005F68AB"/>
    <w:rsid w:val="005F70BD"/>
    <w:rsid w:val="005F7F27"/>
    <w:rsid w:val="0060064D"/>
    <w:rsid w:val="006006CD"/>
    <w:rsid w:val="00601F2D"/>
    <w:rsid w:val="0060251F"/>
    <w:rsid w:val="0060283C"/>
    <w:rsid w:val="00602EF6"/>
    <w:rsid w:val="00603A84"/>
    <w:rsid w:val="00604F14"/>
    <w:rsid w:val="00605289"/>
    <w:rsid w:val="006059C5"/>
    <w:rsid w:val="00606ECD"/>
    <w:rsid w:val="006074C1"/>
    <w:rsid w:val="0060764F"/>
    <w:rsid w:val="00610E1F"/>
    <w:rsid w:val="00611AB9"/>
    <w:rsid w:val="00611D66"/>
    <w:rsid w:val="00613257"/>
    <w:rsid w:val="00614994"/>
    <w:rsid w:val="006151D2"/>
    <w:rsid w:val="00620B97"/>
    <w:rsid w:val="00621662"/>
    <w:rsid w:val="00621751"/>
    <w:rsid w:val="006232E1"/>
    <w:rsid w:val="006234A6"/>
    <w:rsid w:val="00624BF7"/>
    <w:rsid w:val="00624CB2"/>
    <w:rsid w:val="00626130"/>
    <w:rsid w:val="0062798D"/>
    <w:rsid w:val="00630001"/>
    <w:rsid w:val="006311B3"/>
    <w:rsid w:val="00631957"/>
    <w:rsid w:val="00631AA5"/>
    <w:rsid w:val="00632043"/>
    <w:rsid w:val="0063284C"/>
    <w:rsid w:val="00632BD0"/>
    <w:rsid w:val="00633697"/>
    <w:rsid w:val="00634EEA"/>
    <w:rsid w:val="006362D2"/>
    <w:rsid w:val="00636398"/>
    <w:rsid w:val="006367D3"/>
    <w:rsid w:val="006368D3"/>
    <w:rsid w:val="006369E9"/>
    <w:rsid w:val="006377EC"/>
    <w:rsid w:val="00640E32"/>
    <w:rsid w:val="00640F0A"/>
    <w:rsid w:val="0064151F"/>
    <w:rsid w:val="00641533"/>
    <w:rsid w:val="006415B3"/>
    <w:rsid w:val="00641A63"/>
    <w:rsid w:val="0064208D"/>
    <w:rsid w:val="00642735"/>
    <w:rsid w:val="006427F0"/>
    <w:rsid w:val="0064333C"/>
    <w:rsid w:val="00643475"/>
    <w:rsid w:val="0064396A"/>
    <w:rsid w:val="006439CE"/>
    <w:rsid w:val="00643AD5"/>
    <w:rsid w:val="00644123"/>
    <w:rsid w:val="00644878"/>
    <w:rsid w:val="00645482"/>
    <w:rsid w:val="00645C2B"/>
    <w:rsid w:val="00645D49"/>
    <w:rsid w:val="0064624E"/>
    <w:rsid w:val="00646703"/>
    <w:rsid w:val="00647435"/>
    <w:rsid w:val="00650AB9"/>
    <w:rsid w:val="00650EA2"/>
    <w:rsid w:val="00652CED"/>
    <w:rsid w:val="006533E6"/>
    <w:rsid w:val="006538FC"/>
    <w:rsid w:val="00653FB4"/>
    <w:rsid w:val="00655733"/>
    <w:rsid w:val="00655ACD"/>
    <w:rsid w:val="00655CAD"/>
    <w:rsid w:val="00656A92"/>
    <w:rsid w:val="00656DDE"/>
    <w:rsid w:val="00656DF3"/>
    <w:rsid w:val="0066011D"/>
    <w:rsid w:val="0066058A"/>
    <w:rsid w:val="006607C0"/>
    <w:rsid w:val="00660927"/>
    <w:rsid w:val="006613A6"/>
    <w:rsid w:val="00662093"/>
    <w:rsid w:val="00662919"/>
    <w:rsid w:val="006634B9"/>
    <w:rsid w:val="006634E6"/>
    <w:rsid w:val="006639FE"/>
    <w:rsid w:val="00663AEB"/>
    <w:rsid w:val="006643AB"/>
    <w:rsid w:val="006655EE"/>
    <w:rsid w:val="00667EE7"/>
    <w:rsid w:val="00670922"/>
    <w:rsid w:val="00670BE1"/>
    <w:rsid w:val="00670E64"/>
    <w:rsid w:val="00671DC9"/>
    <w:rsid w:val="00671E18"/>
    <w:rsid w:val="00671E79"/>
    <w:rsid w:val="0067218F"/>
    <w:rsid w:val="00672A17"/>
    <w:rsid w:val="00673784"/>
    <w:rsid w:val="00673B0F"/>
    <w:rsid w:val="006741F2"/>
    <w:rsid w:val="0067421C"/>
    <w:rsid w:val="00674CC3"/>
    <w:rsid w:val="00675C72"/>
    <w:rsid w:val="00676D1A"/>
    <w:rsid w:val="006771F9"/>
    <w:rsid w:val="006776D7"/>
    <w:rsid w:val="0067785D"/>
    <w:rsid w:val="00680FB1"/>
    <w:rsid w:val="00681003"/>
    <w:rsid w:val="006812CA"/>
    <w:rsid w:val="006814F4"/>
    <w:rsid w:val="006817C9"/>
    <w:rsid w:val="00682919"/>
    <w:rsid w:val="006830A2"/>
    <w:rsid w:val="00683A3B"/>
    <w:rsid w:val="00684C61"/>
    <w:rsid w:val="00685EAF"/>
    <w:rsid w:val="0068608B"/>
    <w:rsid w:val="006867A6"/>
    <w:rsid w:val="00686917"/>
    <w:rsid w:val="006874C8"/>
    <w:rsid w:val="006906DB"/>
    <w:rsid w:val="00690760"/>
    <w:rsid w:val="00691A2E"/>
    <w:rsid w:val="006921F6"/>
    <w:rsid w:val="006929B2"/>
    <w:rsid w:val="00692E40"/>
    <w:rsid w:val="006931AC"/>
    <w:rsid w:val="00694076"/>
    <w:rsid w:val="00695A30"/>
    <w:rsid w:val="00695FC2"/>
    <w:rsid w:val="006962FB"/>
    <w:rsid w:val="00696949"/>
    <w:rsid w:val="00697052"/>
    <w:rsid w:val="00697530"/>
    <w:rsid w:val="00697F2A"/>
    <w:rsid w:val="006A06B2"/>
    <w:rsid w:val="006A0E56"/>
    <w:rsid w:val="006A0ECE"/>
    <w:rsid w:val="006A325E"/>
    <w:rsid w:val="006A432A"/>
    <w:rsid w:val="006A46FB"/>
    <w:rsid w:val="006A52D5"/>
    <w:rsid w:val="006A586C"/>
    <w:rsid w:val="006A5E28"/>
    <w:rsid w:val="006A613C"/>
    <w:rsid w:val="006A6555"/>
    <w:rsid w:val="006A697B"/>
    <w:rsid w:val="006A78F3"/>
    <w:rsid w:val="006A7AFF"/>
    <w:rsid w:val="006B040B"/>
    <w:rsid w:val="006B0EC6"/>
    <w:rsid w:val="006B1816"/>
    <w:rsid w:val="006B2099"/>
    <w:rsid w:val="006B2283"/>
    <w:rsid w:val="006B2A51"/>
    <w:rsid w:val="006B3930"/>
    <w:rsid w:val="006B3DBE"/>
    <w:rsid w:val="006B4329"/>
    <w:rsid w:val="006B49CD"/>
    <w:rsid w:val="006B50CF"/>
    <w:rsid w:val="006B56C6"/>
    <w:rsid w:val="006B70C9"/>
    <w:rsid w:val="006B7277"/>
    <w:rsid w:val="006B7F40"/>
    <w:rsid w:val="006C03B8"/>
    <w:rsid w:val="006C2D02"/>
    <w:rsid w:val="006C385B"/>
    <w:rsid w:val="006C4E5C"/>
    <w:rsid w:val="006C545C"/>
    <w:rsid w:val="006C58DF"/>
    <w:rsid w:val="006C5B25"/>
    <w:rsid w:val="006C5EC9"/>
    <w:rsid w:val="006C6059"/>
    <w:rsid w:val="006C65D0"/>
    <w:rsid w:val="006C7522"/>
    <w:rsid w:val="006D139D"/>
    <w:rsid w:val="006D142B"/>
    <w:rsid w:val="006D305F"/>
    <w:rsid w:val="006D351A"/>
    <w:rsid w:val="006D4C5B"/>
    <w:rsid w:val="006D5CE4"/>
    <w:rsid w:val="006D5FB2"/>
    <w:rsid w:val="006D6F08"/>
    <w:rsid w:val="006D74BE"/>
    <w:rsid w:val="006D79AB"/>
    <w:rsid w:val="006D7DA7"/>
    <w:rsid w:val="006E0100"/>
    <w:rsid w:val="006E062C"/>
    <w:rsid w:val="006E258F"/>
    <w:rsid w:val="006E28B7"/>
    <w:rsid w:val="006E2A21"/>
    <w:rsid w:val="006E2B61"/>
    <w:rsid w:val="006E30EC"/>
    <w:rsid w:val="006E3310"/>
    <w:rsid w:val="006E3367"/>
    <w:rsid w:val="006E350F"/>
    <w:rsid w:val="006E44D5"/>
    <w:rsid w:val="006E4677"/>
    <w:rsid w:val="006E46A8"/>
    <w:rsid w:val="006E4E39"/>
    <w:rsid w:val="006E545B"/>
    <w:rsid w:val="006E565E"/>
    <w:rsid w:val="006E5A6E"/>
    <w:rsid w:val="006E7D3B"/>
    <w:rsid w:val="006F028F"/>
    <w:rsid w:val="006F0D29"/>
    <w:rsid w:val="006F0E91"/>
    <w:rsid w:val="006F1B70"/>
    <w:rsid w:val="006F2504"/>
    <w:rsid w:val="006F341D"/>
    <w:rsid w:val="006F3B3A"/>
    <w:rsid w:val="006F487D"/>
    <w:rsid w:val="006F56F5"/>
    <w:rsid w:val="006F58D4"/>
    <w:rsid w:val="006F5C9A"/>
    <w:rsid w:val="006F71DC"/>
    <w:rsid w:val="006F796C"/>
    <w:rsid w:val="006F7B5A"/>
    <w:rsid w:val="006F7BC8"/>
    <w:rsid w:val="00700142"/>
    <w:rsid w:val="00700998"/>
    <w:rsid w:val="00701CC8"/>
    <w:rsid w:val="00702402"/>
    <w:rsid w:val="007028CD"/>
    <w:rsid w:val="00703123"/>
    <w:rsid w:val="0070346E"/>
    <w:rsid w:val="00703660"/>
    <w:rsid w:val="00704647"/>
    <w:rsid w:val="00704736"/>
    <w:rsid w:val="00704EDB"/>
    <w:rsid w:val="00705BC2"/>
    <w:rsid w:val="00705F8A"/>
    <w:rsid w:val="00706101"/>
    <w:rsid w:val="0070666D"/>
    <w:rsid w:val="00706B8A"/>
    <w:rsid w:val="00706DF5"/>
    <w:rsid w:val="00706FAA"/>
    <w:rsid w:val="0070766F"/>
    <w:rsid w:val="00707ADF"/>
    <w:rsid w:val="00707D61"/>
    <w:rsid w:val="007118CA"/>
    <w:rsid w:val="00711D31"/>
    <w:rsid w:val="00712287"/>
    <w:rsid w:val="00712772"/>
    <w:rsid w:val="007148D3"/>
    <w:rsid w:val="0071551B"/>
    <w:rsid w:val="00715638"/>
    <w:rsid w:val="00715A32"/>
    <w:rsid w:val="00715B9A"/>
    <w:rsid w:val="0071600C"/>
    <w:rsid w:val="007161DA"/>
    <w:rsid w:val="007163B5"/>
    <w:rsid w:val="00717413"/>
    <w:rsid w:val="00723001"/>
    <w:rsid w:val="007245A0"/>
    <w:rsid w:val="00724649"/>
    <w:rsid w:val="00724AE1"/>
    <w:rsid w:val="00725161"/>
    <w:rsid w:val="00725300"/>
    <w:rsid w:val="00725B07"/>
    <w:rsid w:val="00726EA6"/>
    <w:rsid w:val="00727208"/>
    <w:rsid w:val="00727299"/>
    <w:rsid w:val="00727680"/>
    <w:rsid w:val="00727D2C"/>
    <w:rsid w:val="0073054C"/>
    <w:rsid w:val="00730C7D"/>
    <w:rsid w:val="00731066"/>
    <w:rsid w:val="00731A6F"/>
    <w:rsid w:val="00733003"/>
    <w:rsid w:val="00733553"/>
    <w:rsid w:val="007342C6"/>
    <w:rsid w:val="007348B1"/>
    <w:rsid w:val="00734E42"/>
    <w:rsid w:val="00734FCD"/>
    <w:rsid w:val="007358C2"/>
    <w:rsid w:val="00736143"/>
    <w:rsid w:val="007362A6"/>
    <w:rsid w:val="007362DB"/>
    <w:rsid w:val="00736AA2"/>
    <w:rsid w:val="00736D7D"/>
    <w:rsid w:val="007374F9"/>
    <w:rsid w:val="0074063A"/>
    <w:rsid w:val="00740E58"/>
    <w:rsid w:val="00741368"/>
    <w:rsid w:val="007445A0"/>
    <w:rsid w:val="0074524B"/>
    <w:rsid w:val="00746608"/>
    <w:rsid w:val="00746EAC"/>
    <w:rsid w:val="007474A3"/>
    <w:rsid w:val="00747D8B"/>
    <w:rsid w:val="00751228"/>
    <w:rsid w:val="0075178D"/>
    <w:rsid w:val="00752C50"/>
    <w:rsid w:val="007543CB"/>
    <w:rsid w:val="00755EC7"/>
    <w:rsid w:val="00756190"/>
    <w:rsid w:val="007571E1"/>
    <w:rsid w:val="007575D7"/>
    <w:rsid w:val="00757F5E"/>
    <w:rsid w:val="007602E4"/>
    <w:rsid w:val="007604B2"/>
    <w:rsid w:val="007619D7"/>
    <w:rsid w:val="007623FB"/>
    <w:rsid w:val="00765281"/>
    <w:rsid w:val="00766BAD"/>
    <w:rsid w:val="007677EC"/>
    <w:rsid w:val="00770099"/>
    <w:rsid w:val="00771706"/>
    <w:rsid w:val="00771AA0"/>
    <w:rsid w:val="0077213F"/>
    <w:rsid w:val="007725EC"/>
    <w:rsid w:val="00772C20"/>
    <w:rsid w:val="007731FC"/>
    <w:rsid w:val="00773FB6"/>
    <w:rsid w:val="007750D5"/>
    <w:rsid w:val="00775486"/>
    <w:rsid w:val="007755F2"/>
    <w:rsid w:val="007756F8"/>
    <w:rsid w:val="00775856"/>
    <w:rsid w:val="007758EB"/>
    <w:rsid w:val="00776971"/>
    <w:rsid w:val="00776B09"/>
    <w:rsid w:val="007801CE"/>
    <w:rsid w:val="007808CF"/>
    <w:rsid w:val="007812F3"/>
    <w:rsid w:val="0078177E"/>
    <w:rsid w:val="00782868"/>
    <w:rsid w:val="00782DF0"/>
    <w:rsid w:val="00782F54"/>
    <w:rsid w:val="0078304C"/>
    <w:rsid w:val="00783673"/>
    <w:rsid w:val="00783E38"/>
    <w:rsid w:val="00783F0B"/>
    <w:rsid w:val="0078417D"/>
    <w:rsid w:val="007845D1"/>
    <w:rsid w:val="00785490"/>
    <w:rsid w:val="00785863"/>
    <w:rsid w:val="00785889"/>
    <w:rsid w:val="00785D29"/>
    <w:rsid w:val="00787850"/>
    <w:rsid w:val="00791A2B"/>
    <w:rsid w:val="007925EA"/>
    <w:rsid w:val="007929C8"/>
    <w:rsid w:val="00793339"/>
    <w:rsid w:val="00793CD8"/>
    <w:rsid w:val="00794596"/>
    <w:rsid w:val="00794C40"/>
    <w:rsid w:val="00795C92"/>
    <w:rsid w:val="00797AFF"/>
    <w:rsid w:val="00797D03"/>
    <w:rsid w:val="007A0E6E"/>
    <w:rsid w:val="007A1CB3"/>
    <w:rsid w:val="007A23F2"/>
    <w:rsid w:val="007A2553"/>
    <w:rsid w:val="007A27AD"/>
    <w:rsid w:val="007A306F"/>
    <w:rsid w:val="007A43A6"/>
    <w:rsid w:val="007A58A6"/>
    <w:rsid w:val="007A5EED"/>
    <w:rsid w:val="007A61D2"/>
    <w:rsid w:val="007A6261"/>
    <w:rsid w:val="007A6495"/>
    <w:rsid w:val="007A6F2F"/>
    <w:rsid w:val="007A7053"/>
    <w:rsid w:val="007B29DB"/>
    <w:rsid w:val="007B3D2D"/>
    <w:rsid w:val="007B4531"/>
    <w:rsid w:val="007B485F"/>
    <w:rsid w:val="007B50AE"/>
    <w:rsid w:val="007B51DF"/>
    <w:rsid w:val="007B6B74"/>
    <w:rsid w:val="007B75D5"/>
    <w:rsid w:val="007B7875"/>
    <w:rsid w:val="007C0476"/>
    <w:rsid w:val="007C05DD"/>
    <w:rsid w:val="007C13CB"/>
    <w:rsid w:val="007C19C1"/>
    <w:rsid w:val="007C1F03"/>
    <w:rsid w:val="007C22DA"/>
    <w:rsid w:val="007C3D18"/>
    <w:rsid w:val="007C4B39"/>
    <w:rsid w:val="007C60BF"/>
    <w:rsid w:val="007C61AB"/>
    <w:rsid w:val="007C6A07"/>
    <w:rsid w:val="007C75A1"/>
    <w:rsid w:val="007C77A5"/>
    <w:rsid w:val="007D0217"/>
    <w:rsid w:val="007D04E5"/>
    <w:rsid w:val="007D08CC"/>
    <w:rsid w:val="007D1E22"/>
    <w:rsid w:val="007D261C"/>
    <w:rsid w:val="007D28AC"/>
    <w:rsid w:val="007D41B9"/>
    <w:rsid w:val="007D5247"/>
    <w:rsid w:val="007D5809"/>
    <w:rsid w:val="007D5901"/>
    <w:rsid w:val="007D6354"/>
    <w:rsid w:val="007D65F7"/>
    <w:rsid w:val="007D6C7C"/>
    <w:rsid w:val="007D7526"/>
    <w:rsid w:val="007E252D"/>
    <w:rsid w:val="007E2FA0"/>
    <w:rsid w:val="007E3EF5"/>
    <w:rsid w:val="007E4610"/>
    <w:rsid w:val="007E4715"/>
    <w:rsid w:val="007E4D98"/>
    <w:rsid w:val="007E4E18"/>
    <w:rsid w:val="007E505B"/>
    <w:rsid w:val="007E533C"/>
    <w:rsid w:val="007E53BD"/>
    <w:rsid w:val="007E5AC5"/>
    <w:rsid w:val="007E7091"/>
    <w:rsid w:val="007E7475"/>
    <w:rsid w:val="007F12B6"/>
    <w:rsid w:val="007F1726"/>
    <w:rsid w:val="007F1FEA"/>
    <w:rsid w:val="007F2363"/>
    <w:rsid w:val="007F3F4A"/>
    <w:rsid w:val="007F4904"/>
    <w:rsid w:val="007F5988"/>
    <w:rsid w:val="007F7F41"/>
    <w:rsid w:val="0080009E"/>
    <w:rsid w:val="0080079E"/>
    <w:rsid w:val="00800A4C"/>
    <w:rsid w:val="00801562"/>
    <w:rsid w:val="0080187F"/>
    <w:rsid w:val="0080253D"/>
    <w:rsid w:val="00802DEB"/>
    <w:rsid w:val="00803546"/>
    <w:rsid w:val="008036C5"/>
    <w:rsid w:val="00803FAE"/>
    <w:rsid w:val="008052C1"/>
    <w:rsid w:val="0080605F"/>
    <w:rsid w:val="00807786"/>
    <w:rsid w:val="008101B0"/>
    <w:rsid w:val="008115C7"/>
    <w:rsid w:val="00811FCB"/>
    <w:rsid w:val="008125BB"/>
    <w:rsid w:val="008129EC"/>
    <w:rsid w:val="00812B68"/>
    <w:rsid w:val="0081333C"/>
    <w:rsid w:val="00814AD5"/>
    <w:rsid w:val="00814F7B"/>
    <w:rsid w:val="00815681"/>
    <w:rsid w:val="008156D5"/>
    <w:rsid w:val="008158D6"/>
    <w:rsid w:val="00815979"/>
    <w:rsid w:val="00816156"/>
    <w:rsid w:val="00817196"/>
    <w:rsid w:val="0081757C"/>
    <w:rsid w:val="00820715"/>
    <w:rsid w:val="008213E6"/>
    <w:rsid w:val="008216C3"/>
    <w:rsid w:val="00821960"/>
    <w:rsid w:val="008235DB"/>
    <w:rsid w:val="008240DA"/>
    <w:rsid w:val="00824AB4"/>
    <w:rsid w:val="00825C42"/>
    <w:rsid w:val="00825D25"/>
    <w:rsid w:val="00825EEF"/>
    <w:rsid w:val="00826FF8"/>
    <w:rsid w:val="00827CAB"/>
    <w:rsid w:val="00827D6F"/>
    <w:rsid w:val="00830677"/>
    <w:rsid w:val="00830E87"/>
    <w:rsid w:val="0083207E"/>
    <w:rsid w:val="008322AB"/>
    <w:rsid w:val="008326C1"/>
    <w:rsid w:val="008328DA"/>
    <w:rsid w:val="0083312D"/>
    <w:rsid w:val="0083391C"/>
    <w:rsid w:val="00834C82"/>
    <w:rsid w:val="0083565C"/>
    <w:rsid w:val="008376AC"/>
    <w:rsid w:val="0083778B"/>
    <w:rsid w:val="00840F75"/>
    <w:rsid w:val="00841446"/>
    <w:rsid w:val="00842A83"/>
    <w:rsid w:val="00843FEE"/>
    <w:rsid w:val="008444E8"/>
    <w:rsid w:val="00844E80"/>
    <w:rsid w:val="00845BE3"/>
    <w:rsid w:val="00845E1A"/>
    <w:rsid w:val="0084655B"/>
    <w:rsid w:val="00846CB9"/>
    <w:rsid w:val="00846DF4"/>
    <w:rsid w:val="00846FE7"/>
    <w:rsid w:val="00847D83"/>
    <w:rsid w:val="00850D87"/>
    <w:rsid w:val="00851238"/>
    <w:rsid w:val="008529CC"/>
    <w:rsid w:val="00854DF6"/>
    <w:rsid w:val="0085639A"/>
    <w:rsid w:val="00856476"/>
    <w:rsid w:val="0085648F"/>
    <w:rsid w:val="00856911"/>
    <w:rsid w:val="00857C50"/>
    <w:rsid w:val="008601DF"/>
    <w:rsid w:val="0086099B"/>
    <w:rsid w:val="0086143D"/>
    <w:rsid w:val="0086242F"/>
    <w:rsid w:val="00862B9A"/>
    <w:rsid w:val="00863537"/>
    <w:rsid w:val="00863B98"/>
    <w:rsid w:val="00863C5D"/>
    <w:rsid w:val="00863D38"/>
    <w:rsid w:val="0086425C"/>
    <w:rsid w:val="00864588"/>
    <w:rsid w:val="00864DC3"/>
    <w:rsid w:val="0086607D"/>
    <w:rsid w:val="008669E1"/>
    <w:rsid w:val="00866B2D"/>
    <w:rsid w:val="00866E1D"/>
    <w:rsid w:val="008677FD"/>
    <w:rsid w:val="00867981"/>
    <w:rsid w:val="00867B26"/>
    <w:rsid w:val="008705D4"/>
    <w:rsid w:val="008706D4"/>
    <w:rsid w:val="00870969"/>
    <w:rsid w:val="00870F8A"/>
    <w:rsid w:val="008719A4"/>
    <w:rsid w:val="00871D23"/>
    <w:rsid w:val="00871D26"/>
    <w:rsid w:val="00871FBC"/>
    <w:rsid w:val="00872DD4"/>
    <w:rsid w:val="00872DF0"/>
    <w:rsid w:val="008735D7"/>
    <w:rsid w:val="00873921"/>
    <w:rsid w:val="008739E4"/>
    <w:rsid w:val="00874312"/>
    <w:rsid w:val="0087437C"/>
    <w:rsid w:val="008743D3"/>
    <w:rsid w:val="008759A0"/>
    <w:rsid w:val="00875CD7"/>
    <w:rsid w:val="00876B4D"/>
    <w:rsid w:val="00876C18"/>
    <w:rsid w:val="00877F18"/>
    <w:rsid w:val="00880FCF"/>
    <w:rsid w:val="00881CDD"/>
    <w:rsid w:val="00882349"/>
    <w:rsid w:val="00883005"/>
    <w:rsid w:val="008846AC"/>
    <w:rsid w:val="008848F9"/>
    <w:rsid w:val="00886B2E"/>
    <w:rsid w:val="00886D00"/>
    <w:rsid w:val="00886D44"/>
    <w:rsid w:val="00886F61"/>
    <w:rsid w:val="00887B43"/>
    <w:rsid w:val="008907CA"/>
    <w:rsid w:val="00891245"/>
    <w:rsid w:val="00892CFF"/>
    <w:rsid w:val="0089347C"/>
    <w:rsid w:val="00894A88"/>
    <w:rsid w:val="00895310"/>
    <w:rsid w:val="00895386"/>
    <w:rsid w:val="00895565"/>
    <w:rsid w:val="00896985"/>
    <w:rsid w:val="0089757A"/>
    <w:rsid w:val="008A0210"/>
    <w:rsid w:val="008A08E0"/>
    <w:rsid w:val="008A0B9C"/>
    <w:rsid w:val="008A21FF"/>
    <w:rsid w:val="008A2CE2"/>
    <w:rsid w:val="008A30AC"/>
    <w:rsid w:val="008A30BD"/>
    <w:rsid w:val="008A3AE2"/>
    <w:rsid w:val="008A4275"/>
    <w:rsid w:val="008A44B8"/>
    <w:rsid w:val="008A4796"/>
    <w:rsid w:val="008A4944"/>
    <w:rsid w:val="008A4E29"/>
    <w:rsid w:val="008A4F62"/>
    <w:rsid w:val="008A51A8"/>
    <w:rsid w:val="008A547F"/>
    <w:rsid w:val="008A54C7"/>
    <w:rsid w:val="008A620C"/>
    <w:rsid w:val="008A646C"/>
    <w:rsid w:val="008A76D3"/>
    <w:rsid w:val="008A77D8"/>
    <w:rsid w:val="008B0483"/>
    <w:rsid w:val="008B120C"/>
    <w:rsid w:val="008B2932"/>
    <w:rsid w:val="008B45A3"/>
    <w:rsid w:val="008B5156"/>
    <w:rsid w:val="008B51A0"/>
    <w:rsid w:val="008B592A"/>
    <w:rsid w:val="008B5D1A"/>
    <w:rsid w:val="008B6276"/>
    <w:rsid w:val="008B7758"/>
    <w:rsid w:val="008B7B5C"/>
    <w:rsid w:val="008C035B"/>
    <w:rsid w:val="008C08D7"/>
    <w:rsid w:val="008C0C99"/>
    <w:rsid w:val="008C10C9"/>
    <w:rsid w:val="008C1C27"/>
    <w:rsid w:val="008C1F0E"/>
    <w:rsid w:val="008C1FC4"/>
    <w:rsid w:val="008C2017"/>
    <w:rsid w:val="008C2E33"/>
    <w:rsid w:val="008C3A3B"/>
    <w:rsid w:val="008C3D46"/>
    <w:rsid w:val="008C48F8"/>
    <w:rsid w:val="008C4958"/>
    <w:rsid w:val="008C4BAA"/>
    <w:rsid w:val="008C636D"/>
    <w:rsid w:val="008C6AE8"/>
    <w:rsid w:val="008C7573"/>
    <w:rsid w:val="008C7F2C"/>
    <w:rsid w:val="008D114A"/>
    <w:rsid w:val="008D1742"/>
    <w:rsid w:val="008D1FC0"/>
    <w:rsid w:val="008D224C"/>
    <w:rsid w:val="008D2E1D"/>
    <w:rsid w:val="008D3299"/>
    <w:rsid w:val="008D34F1"/>
    <w:rsid w:val="008D39D8"/>
    <w:rsid w:val="008D3FC2"/>
    <w:rsid w:val="008D4FAD"/>
    <w:rsid w:val="008D517C"/>
    <w:rsid w:val="008D6D1A"/>
    <w:rsid w:val="008D75E7"/>
    <w:rsid w:val="008E07F9"/>
    <w:rsid w:val="008E0927"/>
    <w:rsid w:val="008E0DC8"/>
    <w:rsid w:val="008E10C0"/>
    <w:rsid w:val="008E1909"/>
    <w:rsid w:val="008E2A65"/>
    <w:rsid w:val="008E3000"/>
    <w:rsid w:val="008E30B6"/>
    <w:rsid w:val="008E31D3"/>
    <w:rsid w:val="008E33E0"/>
    <w:rsid w:val="008E3C1B"/>
    <w:rsid w:val="008E3E1F"/>
    <w:rsid w:val="008E436E"/>
    <w:rsid w:val="008E4E82"/>
    <w:rsid w:val="008E548A"/>
    <w:rsid w:val="008E54CF"/>
    <w:rsid w:val="008E5E7C"/>
    <w:rsid w:val="008E6074"/>
    <w:rsid w:val="008E61F0"/>
    <w:rsid w:val="008E6D79"/>
    <w:rsid w:val="008E6E06"/>
    <w:rsid w:val="008E6E68"/>
    <w:rsid w:val="008E715E"/>
    <w:rsid w:val="008E75BD"/>
    <w:rsid w:val="008E781E"/>
    <w:rsid w:val="008E7821"/>
    <w:rsid w:val="008E7ABB"/>
    <w:rsid w:val="008F0A25"/>
    <w:rsid w:val="008F19BC"/>
    <w:rsid w:val="008F1EAB"/>
    <w:rsid w:val="008F33DC"/>
    <w:rsid w:val="008F37D2"/>
    <w:rsid w:val="008F4050"/>
    <w:rsid w:val="008F477F"/>
    <w:rsid w:val="008F6075"/>
    <w:rsid w:val="008F6F19"/>
    <w:rsid w:val="008F7390"/>
    <w:rsid w:val="0090151D"/>
    <w:rsid w:val="009015A5"/>
    <w:rsid w:val="00902491"/>
    <w:rsid w:val="00902BDA"/>
    <w:rsid w:val="00902E62"/>
    <w:rsid w:val="0090336B"/>
    <w:rsid w:val="00903880"/>
    <w:rsid w:val="00903AB3"/>
    <w:rsid w:val="00904602"/>
    <w:rsid w:val="00905214"/>
    <w:rsid w:val="00905285"/>
    <w:rsid w:val="009053AA"/>
    <w:rsid w:val="00905561"/>
    <w:rsid w:val="00906431"/>
    <w:rsid w:val="00906939"/>
    <w:rsid w:val="00906A8B"/>
    <w:rsid w:val="00906C12"/>
    <w:rsid w:val="00907F4E"/>
    <w:rsid w:val="00910390"/>
    <w:rsid w:val="00910B7D"/>
    <w:rsid w:val="00911DFB"/>
    <w:rsid w:val="009125E0"/>
    <w:rsid w:val="009132C6"/>
    <w:rsid w:val="0091386C"/>
    <w:rsid w:val="009139D9"/>
    <w:rsid w:val="00913A43"/>
    <w:rsid w:val="00913D7D"/>
    <w:rsid w:val="00914233"/>
    <w:rsid w:val="009148D2"/>
    <w:rsid w:val="00914AD8"/>
    <w:rsid w:val="00914BC0"/>
    <w:rsid w:val="00914CC7"/>
    <w:rsid w:val="00916079"/>
    <w:rsid w:val="009164BD"/>
    <w:rsid w:val="0091691E"/>
    <w:rsid w:val="00917191"/>
    <w:rsid w:val="00917956"/>
    <w:rsid w:val="00917CE9"/>
    <w:rsid w:val="0092027E"/>
    <w:rsid w:val="00920BF2"/>
    <w:rsid w:val="0092137F"/>
    <w:rsid w:val="00922010"/>
    <w:rsid w:val="0092265D"/>
    <w:rsid w:val="009226F0"/>
    <w:rsid w:val="0092270D"/>
    <w:rsid w:val="0092272E"/>
    <w:rsid w:val="00923BD4"/>
    <w:rsid w:val="0092533B"/>
    <w:rsid w:val="0092560F"/>
    <w:rsid w:val="00925610"/>
    <w:rsid w:val="00925CBD"/>
    <w:rsid w:val="00927AAE"/>
    <w:rsid w:val="00931BD9"/>
    <w:rsid w:val="00932130"/>
    <w:rsid w:val="00932952"/>
    <w:rsid w:val="00933367"/>
    <w:rsid w:val="00933E80"/>
    <w:rsid w:val="00934396"/>
    <w:rsid w:val="009349BB"/>
    <w:rsid w:val="00935A7F"/>
    <w:rsid w:val="00937844"/>
    <w:rsid w:val="0094014F"/>
    <w:rsid w:val="00940C00"/>
    <w:rsid w:val="00941636"/>
    <w:rsid w:val="00942743"/>
    <w:rsid w:val="00942D57"/>
    <w:rsid w:val="009433F1"/>
    <w:rsid w:val="009436AF"/>
    <w:rsid w:val="00943742"/>
    <w:rsid w:val="00943A35"/>
    <w:rsid w:val="0094503B"/>
    <w:rsid w:val="009455CF"/>
    <w:rsid w:val="00945630"/>
    <w:rsid w:val="00945C05"/>
    <w:rsid w:val="00946815"/>
    <w:rsid w:val="00946945"/>
    <w:rsid w:val="00947713"/>
    <w:rsid w:val="0094782B"/>
    <w:rsid w:val="00947CC8"/>
    <w:rsid w:val="00947D62"/>
    <w:rsid w:val="00950DE7"/>
    <w:rsid w:val="00951A64"/>
    <w:rsid w:val="00951FE9"/>
    <w:rsid w:val="0095278F"/>
    <w:rsid w:val="00953098"/>
    <w:rsid w:val="00953637"/>
    <w:rsid w:val="00953920"/>
    <w:rsid w:val="00953D47"/>
    <w:rsid w:val="009541BE"/>
    <w:rsid w:val="0095461F"/>
    <w:rsid w:val="00954663"/>
    <w:rsid w:val="0095532A"/>
    <w:rsid w:val="009559ED"/>
    <w:rsid w:val="0095681E"/>
    <w:rsid w:val="00956901"/>
    <w:rsid w:val="009572D4"/>
    <w:rsid w:val="009615FF"/>
    <w:rsid w:val="00961921"/>
    <w:rsid w:val="0096240B"/>
    <w:rsid w:val="00962630"/>
    <w:rsid w:val="00962FB8"/>
    <w:rsid w:val="00963238"/>
    <w:rsid w:val="0096355B"/>
    <w:rsid w:val="00963BD3"/>
    <w:rsid w:val="00963C1E"/>
    <w:rsid w:val="0096430A"/>
    <w:rsid w:val="00964464"/>
    <w:rsid w:val="0096475B"/>
    <w:rsid w:val="0096554B"/>
    <w:rsid w:val="0096584A"/>
    <w:rsid w:val="00965A4F"/>
    <w:rsid w:val="00965BD7"/>
    <w:rsid w:val="00967013"/>
    <w:rsid w:val="009713D9"/>
    <w:rsid w:val="00971837"/>
    <w:rsid w:val="0097188B"/>
    <w:rsid w:val="00971CA8"/>
    <w:rsid w:val="00971F08"/>
    <w:rsid w:val="00972109"/>
    <w:rsid w:val="009727F4"/>
    <w:rsid w:val="00972E1B"/>
    <w:rsid w:val="00974C50"/>
    <w:rsid w:val="00975D06"/>
    <w:rsid w:val="00976949"/>
    <w:rsid w:val="00976B34"/>
    <w:rsid w:val="00976D35"/>
    <w:rsid w:val="00980477"/>
    <w:rsid w:val="009817BF"/>
    <w:rsid w:val="009820F4"/>
    <w:rsid w:val="00983521"/>
    <w:rsid w:val="009835A1"/>
    <w:rsid w:val="009840D2"/>
    <w:rsid w:val="009842FC"/>
    <w:rsid w:val="00984738"/>
    <w:rsid w:val="00985253"/>
    <w:rsid w:val="009853B3"/>
    <w:rsid w:val="00986635"/>
    <w:rsid w:val="009866A1"/>
    <w:rsid w:val="009870B6"/>
    <w:rsid w:val="00987F9C"/>
    <w:rsid w:val="009900E5"/>
    <w:rsid w:val="00990194"/>
    <w:rsid w:val="00990630"/>
    <w:rsid w:val="0099093F"/>
    <w:rsid w:val="00990B5A"/>
    <w:rsid w:val="00991761"/>
    <w:rsid w:val="0099235B"/>
    <w:rsid w:val="00992C14"/>
    <w:rsid w:val="00992CDF"/>
    <w:rsid w:val="00993321"/>
    <w:rsid w:val="00993D8D"/>
    <w:rsid w:val="00994309"/>
    <w:rsid w:val="00994B02"/>
    <w:rsid w:val="00994DCA"/>
    <w:rsid w:val="00995692"/>
    <w:rsid w:val="0099603E"/>
    <w:rsid w:val="009965BD"/>
    <w:rsid w:val="00996BDC"/>
    <w:rsid w:val="009970DD"/>
    <w:rsid w:val="009A005D"/>
    <w:rsid w:val="009A0FAB"/>
    <w:rsid w:val="009A0FBA"/>
    <w:rsid w:val="009A1601"/>
    <w:rsid w:val="009A1F67"/>
    <w:rsid w:val="009A24C8"/>
    <w:rsid w:val="009A257B"/>
    <w:rsid w:val="009A27B3"/>
    <w:rsid w:val="009A4041"/>
    <w:rsid w:val="009A42E3"/>
    <w:rsid w:val="009A462D"/>
    <w:rsid w:val="009A5CBA"/>
    <w:rsid w:val="009A6274"/>
    <w:rsid w:val="009A627F"/>
    <w:rsid w:val="009A645B"/>
    <w:rsid w:val="009A755E"/>
    <w:rsid w:val="009B0D91"/>
    <w:rsid w:val="009B3104"/>
    <w:rsid w:val="009B396D"/>
    <w:rsid w:val="009B3AC2"/>
    <w:rsid w:val="009B3BD4"/>
    <w:rsid w:val="009B405E"/>
    <w:rsid w:val="009B44CE"/>
    <w:rsid w:val="009B4A4D"/>
    <w:rsid w:val="009B4DF4"/>
    <w:rsid w:val="009B4E5C"/>
    <w:rsid w:val="009B564E"/>
    <w:rsid w:val="009B63E2"/>
    <w:rsid w:val="009B6662"/>
    <w:rsid w:val="009B6F63"/>
    <w:rsid w:val="009B6F97"/>
    <w:rsid w:val="009B7AA5"/>
    <w:rsid w:val="009B7ADC"/>
    <w:rsid w:val="009B7B75"/>
    <w:rsid w:val="009B7E87"/>
    <w:rsid w:val="009C0587"/>
    <w:rsid w:val="009C273D"/>
    <w:rsid w:val="009C30B2"/>
    <w:rsid w:val="009C403E"/>
    <w:rsid w:val="009C4923"/>
    <w:rsid w:val="009C4AC9"/>
    <w:rsid w:val="009C50CD"/>
    <w:rsid w:val="009C5410"/>
    <w:rsid w:val="009C5A31"/>
    <w:rsid w:val="009C62EF"/>
    <w:rsid w:val="009C6698"/>
    <w:rsid w:val="009C742A"/>
    <w:rsid w:val="009C774C"/>
    <w:rsid w:val="009D111B"/>
    <w:rsid w:val="009D1829"/>
    <w:rsid w:val="009D2044"/>
    <w:rsid w:val="009D2ACB"/>
    <w:rsid w:val="009D34E4"/>
    <w:rsid w:val="009D378A"/>
    <w:rsid w:val="009D4096"/>
    <w:rsid w:val="009D492B"/>
    <w:rsid w:val="009D4D49"/>
    <w:rsid w:val="009D4F5A"/>
    <w:rsid w:val="009D4FF0"/>
    <w:rsid w:val="009D5262"/>
    <w:rsid w:val="009D5BB6"/>
    <w:rsid w:val="009D62ED"/>
    <w:rsid w:val="009D67C7"/>
    <w:rsid w:val="009D703C"/>
    <w:rsid w:val="009D718F"/>
    <w:rsid w:val="009D7788"/>
    <w:rsid w:val="009E0213"/>
    <w:rsid w:val="009E068F"/>
    <w:rsid w:val="009E07DE"/>
    <w:rsid w:val="009E35DB"/>
    <w:rsid w:val="009E3889"/>
    <w:rsid w:val="009E4004"/>
    <w:rsid w:val="009E47A3"/>
    <w:rsid w:val="009E5D88"/>
    <w:rsid w:val="009E602D"/>
    <w:rsid w:val="009E7CEA"/>
    <w:rsid w:val="009F08F3"/>
    <w:rsid w:val="009F09EF"/>
    <w:rsid w:val="009F0A74"/>
    <w:rsid w:val="009F1A8F"/>
    <w:rsid w:val="009F2089"/>
    <w:rsid w:val="009F2AE7"/>
    <w:rsid w:val="009F2B2C"/>
    <w:rsid w:val="009F2E03"/>
    <w:rsid w:val="009F344F"/>
    <w:rsid w:val="009F753B"/>
    <w:rsid w:val="009F7BDB"/>
    <w:rsid w:val="009F7DAD"/>
    <w:rsid w:val="00A00254"/>
    <w:rsid w:val="00A0026D"/>
    <w:rsid w:val="00A0039D"/>
    <w:rsid w:val="00A021CA"/>
    <w:rsid w:val="00A02D6D"/>
    <w:rsid w:val="00A04232"/>
    <w:rsid w:val="00A04367"/>
    <w:rsid w:val="00A047D2"/>
    <w:rsid w:val="00A048A8"/>
    <w:rsid w:val="00A04968"/>
    <w:rsid w:val="00A04DCB"/>
    <w:rsid w:val="00A05B47"/>
    <w:rsid w:val="00A06DB0"/>
    <w:rsid w:val="00A10E65"/>
    <w:rsid w:val="00A10FBB"/>
    <w:rsid w:val="00A110BC"/>
    <w:rsid w:val="00A12492"/>
    <w:rsid w:val="00A13DD6"/>
    <w:rsid w:val="00A13E54"/>
    <w:rsid w:val="00A1420D"/>
    <w:rsid w:val="00A14BE3"/>
    <w:rsid w:val="00A164E3"/>
    <w:rsid w:val="00A16EE6"/>
    <w:rsid w:val="00A17F63"/>
    <w:rsid w:val="00A200EF"/>
    <w:rsid w:val="00A20E4F"/>
    <w:rsid w:val="00A2149F"/>
    <w:rsid w:val="00A214F4"/>
    <w:rsid w:val="00A2162A"/>
    <w:rsid w:val="00A2193B"/>
    <w:rsid w:val="00A21B62"/>
    <w:rsid w:val="00A22EE1"/>
    <w:rsid w:val="00A2351A"/>
    <w:rsid w:val="00A23DFC"/>
    <w:rsid w:val="00A24349"/>
    <w:rsid w:val="00A24EAC"/>
    <w:rsid w:val="00A253A7"/>
    <w:rsid w:val="00A264A9"/>
    <w:rsid w:val="00A2663B"/>
    <w:rsid w:val="00A26849"/>
    <w:rsid w:val="00A269B0"/>
    <w:rsid w:val="00A27785"/>
    <w:rsid w:val="00A30187"/>
    <w:rsid w:val="00A30C0E"/>
    <w:rsid w:val="00A319C8"/>
    <w:rsid w:val="00A33EF5"/>
    <w:rsid w:val="00A34314"/>
    <w:rsid w:val="00A3448A"/>
    <w:rsid w:val="00A35160"/>
    <w:rsid w:val="00A35469"/>
    <w:rsid w:val="00A36297"/>
    <w:rsid w:val="00A36EAD"/>
    <w:rsid w:val="00A37E7B"/>
    <w:rsid w:val="00A408D4"/>
    <w:rsid w:val="00A40E1E"/>
    <w:rsid w:val="00A41E2B"/>
    <w:rsid w:val="00A42250"/>
    <w:rsid w:val="00A423D8"/>
    <w:rsid w:val="00A424D6"/>
    <w:rsid w:val="00A4252A"/>
    <w:rsid w:val="00A43013"/>
    <w:rsid w:val="00A4318D"/>
    <w:rsid w:val="00A45189"/>
    <w:rsid w:val="00A45364"/>
    <w:rsid w:val="00A453DB"/>
    <w:rsid w:val="00A45AD5"/>
    <w:rsid w:val="00A45B74"/>
    <w:rsid w:val="00A45BB0"/>
    <w:rsid w:val="00A4665B"/>
    <w:rsid w:val="00A4678B"/>
    <w:rsid w:val="00A469ED"/>
    <w:rsid w:val="00A46A95"/>
    <w:rsid w:val="00A47A09"/>
    <w:rsid w:val="00A50F41"/>
    <w:rsid w:val="00A5140E"/>
    <w:rsid w:val="00A51F20"/>
    <w:rsid w:val="00A522DB"/>
    <w:rsid w:val="00A52B3E"/>
    <w:rsid w:val="00A52E1D"/>
    <w:rsid w:val="00A52F16"/>
    <w:rsid w:val="00A5341A"/>
    <w:rsid w:val="00A535C4"/>
    <w:rsid w:val="00A54350"/>
    <w:rsid w:val="00A562F1"/>
    <w:rsid w:val="00A56674"/>
    <w:rsid w:val="00A601E5"/>
    <w:rsid w:val="00A60DBF"/>
    <w:rsid w:val="00A6126F"/>
    <w:rsid w:val="00A61499"/>
    <w:rsid w:val="00A62C1F"/>
    <w:rsid w:val="00A63483"/>
    <w:rsid w:val="00A647D1"/>
    <w:rsid w:val="00A64DD4"/>
    <w:rsid w:val="00A660AC"/>
    <w:rsid w:val="00A66720"/>
    <w:rsid w:val="00A670EF"/>
    <w:rsid w:val="00A67D49"/>
    <w:rsid w:val="00A67E6C"/>
    <w:rsid w:val="00A7142A"/>
    <w:rsid w:val="00A71B99"/>
    <w:rsid w:val="00A71E0A"/>
    <w:rsid w:val="00A7246D"/>
    <w:rsid w:val="00A72E81"/>
    <w:rsid w:val="00A73989"/>
    <w:rsid w:val="00A739D0"/>
    <w:rsid w:val="00A73D7E"/>
    <w:rsid w:val="00A746CE"/>
    <w:rsid w:val="00A74D90"/>
    <w:rsid w:val="00A74F7D"/>
    <w:rsid w:val="00A754EE"/>
    <w:rsid w:val="00A761D4"/>
    <w:rsid w:val="00A773F0"/>
    <w:rsid w:val="00A776B4"/>
    <w:rsid w:val="00A77EC4"/>
    <w:rsid w:val="00A81391"/>
    <w:rsid w:val="00A82BB4"/>
    <w:rsid w:val="00A8445F"/>
    <w:rsid w:val="00A852ED"/>
    <w:rsid w:val="00A8531C"/>
    <w:rsid w:val="00A85A38"/>
    <w:rsid w:val="00A85D63"/>
    <w:rsid w:val="00A8722D"/>
    <w:rsid w:val="00A91F23"/>
    <w:rsid w:val="00A920C7"/>
    <w:rsid w:val="00A92879"/>
    <w:rsid w:val="00A9438B"/>
    <w:rsid w:val="00A9544C"/>
    <w:rsid w:val="00A956A5"/>
    <w:rsid w:val="00A9594B"/>
    <w:rsid w:val="00A95F35"/>
    <w:rsid w:val="00A96357"/>
    <w:rsid w:val="00A979EE"/>
    <w:rsid w:val="00A97EE2"/>
    <w:rsid w:val="00AA016F"/>
    <w:rsid w:val="00AA05E2"/>
    <w:rsid w:val="00AA1D8A"/>
    <w:rsid w:val="00AA1ED6"/>
    <w:rsid w:val="00AA23DA"/>
    <w:rsid w:val="00AA2D9C"/>
    <w:rsid w:val="00AA3748"/>
    <w:rsid w:val="00AA446F"/>
    <w:rsid w:val="00AA51D6"/>
    <w:rsid w:val="00AA5D17"/>
    <w:rsid w:val="00AB04D2"/>
    <w:rsid w:val="00AB0BC8"/>
    <w:rsid w:val="00AB11CA"/>
    <w:rsid w:val="00AB1387"/>
    <w:rsid w:val="00AB14D9"/>
    <w:rsid w:val="00AB19C7"/>
    <w:rsid w:val="00AB1B76"/>
    <w:rsid w:val="00AB1C41"/>
    <w:rsid w:val="00AB3B29"/>
    <w:rsid w:val="00AB4AB8"/>
    <w:rsid w:val="00AB4BAA"/>
    <w:rsid w:val="00AB655E"/>
    <w:rsid w:val="00AB693B"/>
    <w:rsid w:val="00AB6EAE"/>
    <w:rsid w:val="00AB7DA2"/>
    <w:rsid w:val="00AC007F"/>
    <w:rsid w:val="00AC158C"/>
    <w:rsid w:val="00AC1D55"/>
    <w:rsid w:val="00AC2ECD"/>
    <w:rsid w:val="00AC3119"/>
    <w:rsid w:val="00AC38AE"/>
    <w:rsid w:val="00AC49FB"/>
    <w:rsid w:val="00AC5199"/>
    <w:rsid w:val="00AC5A10"/>
    <w:rsid w:val="00AC5B90"/>
    <w:rsid w:val="00AC6962"/>
    <w:rsid w:val="00AC76DF"/>
    <w:rsid w:val="00AC786A"/>
    <w:rsid w:val="00AD0460"/>
    <w:rsid w:val="00AD0AA3"/>
    <w:rsid w:val="00AD0B4E"/>
    <w:rsid w:val="00AD1023"/>
    <w:rsid w:val="00AD159C"/>
    <w:rsid w:val="00AD17E6"/>
    <w:rsid w:val="00AD198E"/>
    <w:rsid w:val="00AD1BCB"/>
    <w:rsid w:val="00AD20C2"/>
    <w:rsid w:val="00AD2100"/>
    <w:rsid w:val="00AD3535"/>
    <w:rsid w:val="00AD3DC4"/>
    <w:rsid w:val="00AD3F94"/>
    <w:rsid w:val="00AD4389"/>
    <w:rsid w:val="00AD4A5A"/>
    <w:rsid w:val="00AD5F33"/>
    <w:rsid w:val="00AD6059"/>
    <w:rsid w:val="00AD748F"/>
    <w:rsid w:val="00AD7ABF"/>
    <w:rsid w:val="00AD7D2A"/>
    <w:rsid w:val="00AD7F4A"/>
    <w:rsid w:val="00AE0416"/>
    <w:rsid w:val="00AE0A60"/>
    <w:rsid w:val="00AE150B"/>
    <w:rsid w:val="00AE1722"/>
    <w:rsid w:val="00AE27AC"/>
    <w:rsid w:val="00AE32C3"/>
    <w:rsid w:val="00AE34E7"/>
    <w:rsid w:val="00AE39D2"/>
    <w:rsid w:val="00AE3D3C"/>
    <w:rsid w:val="00AE3FA0"/>
    <w:rsid w:val="00AE40E0"/>
    <w:rsid w:val="00AE4DBA"/>
    <w:rsid w:val="00AE4E4E"/>
    <w:rsid w:val="00AE4F07"/>
    <w:rsid w:val="00AE5783"/>
    <w:rsid w:val="00AF1C5D"/>
    <w:rsid w:val="00AF271A"/>
    <w:rsid w:val="00AF42D7"/>
    <w:rsid w:val="00AF474B"/>
    <w:rsid w:val="00AF4AFF"/>
    <w:rsid w:val="00AF643F"/>
    <w:rsid w:val="00AF6DA0"/>
    <w:rsid w:val="00B006FE"/>
    <w:rsid w:val="00B007CB"/>
    <w:rsid w:val="00B00A65"/>
    <w:rsid w:val="00B02AA9"/>
    <w:rsid w:val="00B02FA3"/>
    <w:rsid w:val="00B03281"/>
    <w:rsid w:val="00B05084"/>
    <w:rsid w:val="00B10EEB"/>
    <w:rsid w:val="00B1177A"/>
    <w:rsid w:val="00B13749"/>
    <w:rsid w:val="00B143FA"/>
    <w:rsid w:val="00B146E4"/>
    <w:rsid w:val="00B157F9"/>
    <w:rsid w:val="00B159ED"/>
    <w:rsid w:val="00B169C0"/>
    <w:rsid w:val="00B17846"/>
    <w:rsid w:val="00B17D61"/>
    <w:rsid w:val="00B20256"/>
    <w:rsid w:val="00B206FF"/>
    <w:rsid w:val="00B20D09"/>
    <w:rsid w:val="00B20DD9"/>
    <w:rsid w:val="00B21D5E"/>
    <w:rsid w:val="00B223A0"/>
    <w:rsid w:val="00B22634"/>
    <w:rsid w:val="00B231A3"/>
    <w:rsid w:val="00B23755"/>
    <w:rsid w:val="00B23D38"/>
    <w:rsid w:val="00B2409E"/>
    <w:rsid w:val="00B24D34"/>
    <w:rsid w:val="00B25A7A"/>
    <w:rsid w:val="00B263DB"/>
    <w:rsid w:val="00B26C1E"/>
    <w:rsid w:val="00B2763F"/>
    <w:rsid w:val="00B27AAC"/>
    <w:rsid w:val="00B27EF6"/>
    <w:rsid w:val="00B30309"/>
    <w:rsid w:val="00B30462"/>
    <w:rsid w:val="00B30887"/>
    <w:rsid w:val="00B30929"/>
    <w:rsid w:val="00B30D68"/>
    <w:rsid w:val="00B318DF"/>
    <w:rsid w:val="00B31A5E"/>
    <w:rsid w:val="00B337BC"/>
    <w:rsid w:val="00B35997"/>
    <w:rsid w:val="00B36F25"/>
    <w:rsid w:val="00B36F3A"/>
    <w:rsid w:val="00B372AA"/>
    <w:rsid w:val="00B40445"/>
    <w:rsid w:val="00B40737"/>
    <w:rsid w:val="00B41888"/>
    <w:rsid w:val="00B42E6D"/>
    <w:rsid w:val="00B4387D"/>
    <w:rsid w:val="00B44A42"/>
    <w:rsid w:val="00B4504A"/>
    <w:rsid w:val="00B45A52"/>
    <w:rsid w:val="00B46175"/>
    <w:rsid w:val="00B477B8"/>
    <w:rsid w:val="00B47C29"/>
    <w:rsid w:val="00B47D21"/>
    <w:rsid w:val="00B51008"/>
    <w:rsid w:val="00B51031"/>
    <w:rsid w:val="00B51D73"/>
    <w:rsid w:val="00B52318"/>
    <w:rsid w:val="00B5286A"/>
    <w:rsid w:val="00B53485"/>
    <w:rsid w:val="00B537CE"/>
    <w:rsid w:val="00B54858"/>
    <w:rsid w:val="00B575E0"/>
    <w:rsid w:val="00B57A4E"/>
    <w:rsid w:val="00B57B83"/>
    <w:rsid w:val="00B57D49"/>
    <w:rsid w:val="00B57FF9"/>
    <w:rsid w:val="00B60BB3"/>
    <w:rsid w:val="00B62BEF"/>
    <w:rsid w:val="00B63B96"/>
    <w:rsid w:val="00B63CEF"/>
    <w:rsid w:val="00B64A5E"/>
    <w:rsid w:val="00B66456"/>
    <w:rsid w:val="00B664C7"/>
    <w:rsid w:val="00B66F4E"/>
    <w:rsid w:val="00B7019D"/>
    <w:rsid w:val="00B71DD4"/>
    <w:rsid w:val="00B7285B"/>
    <w:rsid w:val="00B72868"/>
    <w:rsid w:val="00B73583"/>
    <w:rsid w:val="00B739F6"/>
    <w:rsid w:val="00B76D2A"/>
    <w:rsid w:val="00B777F2"/>
    <w:rsid w:val="00B77FFB"/>
    <w:rsid w:val="00B81A7B"/>
    <w:rsid w:val="00B81FF6"/>
    <w:rsid w:val="00B8209E"/>
    <w:rsid w:val="00B82472"/>
    <w:rsid w:val="00B85203"/>
    <w:rsid w:val="00B852E5"/>
    <w:rsid w:val="00B85920"/>
    <w:rsid w:val="00B85A01"/>
    <w:rsid w:val="00B85DE5"/>
    <w:rsid w:val="00B85F55"/>
    <w:rsid w:val="00B85F9D"/>
    <w:rsid w:val="00B866B2"/>
    <w:rsid w:val="00B9021E"/>
    <w:rsid w:val="00B90F73"/>
    <w:rsid w:val="00B911CA"/>
    <w:rsid w:val="00B917F9"/>
    <w:rsid w:val="00B92CED"/>
    <w:rsid w:val="00B93454"/>
    <w:rsid w:val="00B93A56"/>
    <w:rsid w:val="00B93B59"/>
    <w:rsid w:val="00B93E70"/>
    <w:rsid w:val="00B9406A"/>
    <w:rsid w:val="00B94676"/>
    <w:rsid w:val="00B94815"/>
    <w:rsid w:val="00B94CF9"/>
    <w:rsid w:val="00B95DF2"/>
    <w:rsid w:val="00B97B5E"/>
    <w:rsid w:val="00B97BB4"/>
    <w:rsid w:val="00B97C21"/>
    <w:rsid w:val="00B97D91"/>
    <w:rsid w:val="00B97EC2"/>
    <w:rsid w:val="00BA08A3"/>
    <w:rsid w:val="00BA1EFD"/>
    <w:rsid w:val="00BA2280"/>
    <w:rsid w:val="00BA2A08"/>
    <w:rsid w:val="00BA3F27"/>
    <w:rsid w:val="00BA4E8B"/>
    <w:rsid w:val="00BA56D2"/>
    <w:rsid w:val="00BA58F5"/>
    <w:rsid w:val="00BA70BB"/>
    <w:rsid w:val="00BA76E0"/>
    <w:rsid w:val="00BB0A24"/>
    <w:rsid w:val="00BB0DE4"/>
    <w:rsid w:val="00BB21B4"/>
    <w:rsid w:val="00BB2863"/>
    <w:rsid w:val="00BB2A25"/>
    <w:rsid w:val="00BB30F3"/>
    <w:rsid w:val="00BB6BE1"/>
    <w:rsid w:val="00BB6E21"/>
    <w:rsid w:val="00BB703C"/>
    <w:rsid w:val="00BC0BC7"/>
    <w:rsid w:val="00BC0CE6"/>
    <w:rsid w:val="00BC0F31"/>
    <w:rsid w:val="00BC0FC0"/>
    <w:rsid w:val="00BC0FDC"/>
    <w:rsid w:val="00BC1353"/>
    <w:rsid w:val="00BC4D2E"/>
    <w:rsid w:val="00BC4E54"/>
    <w:rsid w:val="00BC74D1"/>
    <w:rsid w:val="00BD0073"/>
    <w:rsid w:val="00BD48AC"/>
    <w:rsid w:val="00BD4AE4"/>
    <w:rsid w:val="00BD55BA"/>
    <w:rsid w:val="00BD5762"/>
    <w:rsid w:val="00BD5F1A"/>
    <w:rsid w:val="00BD7DE3"/>
    <w:rsid w:val="00BE079A"/>
    <w:rsid w:val="00BE1234"/>
    <w:rsid w:val="00BE1583"/>
    <w:rsid w:val="00BE16AF"/>
    <w:rsid w:val="00BE1C72"/>
    <w:rsid w:val="00BE1CD1"/>
    <w:rsid w:val="00BE29A9"/>
    <w:rsid w:val="00BE2FA6"/>
    <w:rsid w:val="00BE333F"/>
    <w:rsid w:val="00BE4265"/>
    <w:rsid w:val="00BE514C"/>
    <w:rsid w:val="00BE5CFC"/>
    <w:rsid w:val="00BE7406"/>
    <w:rsid w:val="00BE7603"/>
    <w:rsid w:val="00BE78D7"/>
    <w:rsid w:val="00BF1EDF"/>
    <w:rsid w:val="00BF3279"/>
    <w:rsid w:val="00BF3F37"/>
    <w:rsid w:val="00BF512B"/>
    <w:rsid w:val="00BF51F4"/>
    <w:rsid w:val="00BF6454"/>
    <w:rsid w:val="00BF6EEA"/>
    <w:rsid w:val="00BF74C7"/>
    <w:rsid w:val="00BF7CCC"/>
    <w:rsid w:val="00C00CCF"/>
    <w:rsid w:val="00C014D9"/>
    <w:rsid w:val="00C015F1"/>
    <w:rsid w:val="00C01F33"/>
    <w:rsid w:val="00C0209C"/>
    <w:rsid w:val="00C0263B"/>
    <w:rsid w:val="00C02CC6"/>
    <w:rsid w:val="00C0342D"/>
    <w:rsid w:val="00C040F7"/>
    <w:rsid w:val="00C044AB"/>
    <w:rsid w:val="00C04C9F"/>
    <w:rsid w:val="00C05706"/>
    <w:rsid w:val="00C06071"/>
    <w:rsid w:val="00C07377"/>
    <w:rsid w:val="00C10478"/>
    <w:rsid w:val="00C11633"/>
    <w:rsid w:val="00C11E79"/>
    <w:rsid w:val="00C12107"/>
    <w:rsid w:val="00C13962"/>
    <w:rsid w:val="00C14D4B"/>
    <w:rsid w:val="00C154BB"/>
    <w:rsid w:val="00C1608A"/>
    <w:rsid w:val="00C16757"/>
    <w:rsid w:val="00C17316"/>
    <w:rsid w:val="00C226CD"/>
    <w:rsid w:val="00C23EAD"/>
    <w:rsid w:val="00C24AA4"/>
    <w:rsid w:val="00C26007"/>
    <w:rsid w:val="00C274F3"/>
    <w:rsid w:val="00C279B5"/>
    <w:rsid w:val="00C27C45"/>
    <w:rsid w:val="00C27FDA"/>
    <w:rsid w:val="00C3137E"/>
    <w:rsid w:val="00C31BA5"/>
    <w:rsid w:val="00C31D66"/>
    <w:rsid w:val="00C32FA7"/>
    <w:rsid w:val="00C3443D"/>
    <w:rsid w:val="00C34465"/>
    <w:rsid w:val="00C348D9"/>
    <w:rsid w:val="00C34D28"/>
    <w:rsid w:val="00C34D4F"/>
    <w:rsid w:val="00C34E2A"/>
    <w:rsid w:val="00C35901"/>
    <w:rsid w:val="00C35AAF"/>
    <w:rsid w:val="00C35D71"/>
    <w:rsid w:val="00C3719D"/>
    <w:rsid w:val="00C375B4"/>
    <w:rsid w:val="00C4082F"/>
    <w:rsid w:val="00C41535"/>
    <w:rsid w:val="00C41EB7"/>
    <w:rsid w:val="00C43A6C"/>
    <w:rsid w:val="00C44972"/>
    <w:rsid w:val="00C449E9"/>
    <w:rsid w:val="00C44DAC"/>
    <w:rsid w:val="00C45739"/>
    <w:rsid w:val="00C45F08"/>
    <w:rsid w:val="00C46B7B"/>
    <w:rsid w:val="00C500B5"/>
    <w:rsid w:val="00C5010D"/>
    <w:rsid w:val="00C5269D"/>
    <w:rsid w:val="00C52B72"/>
    <w:rsid w:val="00C537C2"/>
    <w:rsid w:val="00C53AD2"/>
    <w:rsid w:val="00C53FA7"/>
    <w:rsid w:val="00C54995"/>
    <w:rsid w:val="00C54D41"/>
    <w:rsid w:val="00C55464"/>
    <w:rsid w:val="00C55D80"/>
    <w:rsid w:val="00C55E1C"/>
    <w:rsid w:val="00C57E2F"/>
    <w:rsid w:val="00C60783"/>
    <w:rsid w:val="00C61623"/>
    <w:rsid w:val="00C61F29"/>
    <w:rsid w:val="00C6223E"/>
    <w:rsid w:val="00C62B74"/>
    <w:rsid w:val="00C634E4"/>
    <w:rsid w:val="00C63540"/>
    <w:rsid w:val="00C64672"/>
    <w:rsid w:val="00C654C6"/>
    <w:rsid w:val="00C65560"/>
    <w:rsid w:val="00C65EBC"/>
    <w:rsid w:val="00C65F0C"/>
    <w:rsid w:val="00C66472"/>
    <w:rsid w:val="00C668F7"/>
    <w:rsid w:val="00C6692D"/>
    <w:rsid w:val="00C671CA"/>
    <w:rsid w:val="00C70697"/>
    <w:rsid w:val="00C70D2F"/>
    <w:rsid w:val="00C728F3"/>
    <w:rsid w:val="00C72EF4"/>
    <w:rsid w:val="00C7412A"/>
    <w:rsid w:val="00C754E8"/>
    <w:rsid w:val="00C755E3"/>
    <w:rsid w:val="00C75D2F"/>
    <w:rsid w:val="00C76D90"/>
    <w:rsid w:val="00C76E3C"/>
    <w:rsid w:val="00C77624"/>
    <w:rsid w:val="00C77AB0"/>
    <w:rsid w:val="00C8085D"/>
    <w:rsid w:val="00C81568"/>
    <w:rsid w:val="00C82387"/>
    <w:rsid w:val="00C82773"/>
    <w:rsid w:val="00C830E3"/>
    <w:rsid w:val="00C84C4B"/>
    <w:rsid w:val="00C857B3"/>
    <w:rsid w:val="00C85DC0"/>
    <w:rsid w:val="00C860EE"/>
    <w:rsid w:val="00C86CFF"/>
    <w:rsid w:val="00C87AD6"/>
    <w:rsid w:val="00C9027A"/>
    <w:rsid w:val="00C9068E"/>
    <w:rsid w:val="00C90B1C"/>
    <w:rsid w:val="00C91176"/>
    <w:rsid w:val="00C929F7"/>
    <w:rsid w:val="00C93490"/>
    <w:rsid w:val="00C93BC6"/>
    <w:rsid w:val="00C93C4B"/>
    <w:rsid w:val="00C94083"/>
    <w:rsid w:val="00C944AB"/>
    <w:rsid w:val="00C9469F"/>
    <w:rsid w:val="00C95B40"/>
    <w:rsid w:val="00C966F9"/>
    <w:rsid w:val="00C96B2C"/>
    <w:rsid w:val="00C97567"/>
    <w:rsid w:val="00C975A2"/>
    <w:rsid w:val="00C97A5F"/>
    <w:rsid w:val="00C97EA2"/>
    <w:rsid w:val="00CA0036"/>
    <w:rsid w:val="00CA0A65"/>
    <w:rsid w:val="00CA17EF"/>
    <w:rsid w:val="00CA1DB5"/>
    <w:rsid w:val="00CA1ED8"/>
    <w:rsid w:val="00CA38D6"/>
    <w:rsid w:val="00CA39A2"/>
    <w:rsid w:val="00CA3A68"/>
    <w:rsid w:val="00CA3DFD"/>
    <w:rsid w:val="00CA3F79"/>
    <w:rsid w:val="00CA4E1A"/>
    <w:rsid w:val="00CA59E2"/>
    <w:rsid w:val="00CA5D20"/>
    <w:rsid w:val="00CA6781"/>
    <w:rsid w:val="00CB0F89"/>
    <w:rsid w:val="00CB1F63"/>
    <w:rsid w:val="00CB2067"/>
    <w:rsid w:val="00CB4D5A"/>
    <w:rsid w:val="00CB6997"/>
    <w:rsid w:val="00CB6E76"/>
    <w:rsid w:val="00CB79B1"/>
    <w:rsid w:val="00CC040E"/>
    <w:rsid w:val="00CC111F"/>
    <w:rsid w:val="00CC1E1C"/>
    <w:rsid w:val="00CC3806"/>
    <w:rsid w:val="00CC3EA0"/>
    <w:rsid w:val="00CC469C"/>
    <w:rsid w:val="00CC4E43"/>
    <w:rsid w:val="00CC51F4"/>
    <w:rsid w:val="00CC5C3E"/>
    <w:rsid w:val="00CC5D4D"/>
    <w:rsid w:val="00CC66FA"/>
    <w:rsid w:val="00CC67A1"/>
    <w:rsid w:val="00CC71A0"/>
    <w:rsid w:val="00CC7B45"/>
    <w:rsid w:val="00CD0140"/>
    <w:rsid w:val="00CD0B1E"/>
    <w:rsid w:val="00CD0F9A"/>
    <w:rsid w:val="00CD1188"/>
    <w:rsid w:val="00CD2ED1"/>
    <w:rsid w:val="00CD337B"/>
    <w:rsid w:val="00CD4CD9"/>
    <w:rsid w:val="00CD63B2"/>
    <w:rsid w:val="00CD652C"/>
    <w:rsid w:val="00CD6B8F"/>
    <w:rsid w:val="00CD6CA5"/>
    <w:rsid w:val="00CD6FCC"/>
    <w:rsid w:val="00CE0744"/>
    <w:rsid w:val="00CE0F52"/>
    <w:rsid w:val="00CE1237"/>
    <w:rsid w:val="00CE1A49"/>
    <w:rsid w:val="00CE277C"/>
    <w:rsid w:val="00CE292F"/>
    <w:rsid w:val="00CE2C47"/>
    <w:rsid w:val="00CE4A12"/>
    <w:rsid w:val="00CE4B16"/>
    <w:rsid w:val="00CE59DC"/>
    <w:rsid w:val="00CE5B18"/>
    <w:rsid w:val="00CE7561"/>
    <w:rsid w:val="00CE75E3"/>
    <w:rsid w:val="00CF0527"/>
    <w:rsid w:val="00CF07BD"/>
    <w:rsid w:val="00CF0924"/>
    <w:rsid w:val="00CF0C35"/>
    <w:rsid w:val="00CF11F6"/>
    <w:rsid w:val="00CF1354"/>
    <w:rsid w:val="00CF3B1F"/>
    <w:rsid w:val="00CF3BF6"/>
    <w:rsid w:val="00CF3C36"/>
    <w:rsid w:val="00CF5117"/>
    <w:rsid w:val="00CF57A9"/>
    <w:rsid w:val="00CF625B"/>
    <w:rsid w:val="00CF6712"/>
    <w:rsid w:val="00CF687E"/>
    <w:rsid w:val="00CF743E"/>
    <w:rsid w:val="00D018A7"/>
    <w:rsid w:val="00D01D27"/>
    <w:rsid w:val="00D01E83"/>
    <w:rsid w:val="00D02803"/>
    <w:rsid w:val="00D0349B"/>
    <w:rsid w:val="00D04EAA"/>
    <w:rsid w:val="00D0634C"/>
    <w:rsid w:val="00D06D04"/>
    <w:rsid w:val="00D07C8C"/>
    <w:rsid w:val="00D10249"/>
    <w:rsid w:val="00D115C3"/>
    <w:rsid w:val="00D11897"/>
    <w:rsid w:val="00D120C4"/>
    <w:rsid w:val="00D121BA"/>
    <w:rsid w:val="00D1269E"/>
    <w:rsid w:val="00D1276E"/>
    <w:rsid w:val="00D128A7"/>
    <w:rsid w:val="00D13135"/>
    <w:rsid w:val="00D136C1"/>
    <w:rsid w:val="00D13E4E"/>
    <w:rsid w:val="00D1413F"/>
    <w:rsid w:val="00D14672"/>
    <w:rsid w:val="00D14973"/>
    <w:rsid w:val="00D149FA"/>
    <w:rsid w:val="00D14DCC"/>
    <w:rsid w:val="00D14E15"/>
    <w:rsid w:val="00D14F42"/>
    <w:rsid w:val="00D15D68"/>
    <w:rsid w:val="00D16579"/>
    <w:rsid w:val="00D212E2"/>
    <w:rsid w:val="00D21443"/>
    <w:rsid w:val="00D235FD"/>
    <w:rsid w:val="00D239A7"/>
    <w:rsid w:val="00D23F47"/>
    <w:rsid w:val="00D248DC"/>
    <w:rsid w:val="00D24B5D"/>
    <w:rsid w:val="00D25297"/>
    <w:rsid w:val="00D25DDA"/>
    <w:rsid w:val="00D26C60"/>
    <w:rsid w:val="00D27938"/>
    <w:rsid w:val="00D27DA6"/>
    <w:rsid w:val="00D32001"/>
    <w:rsid w:val="00D32390"/>
    <w:rsid w:val="00D32438"/>
    <w:rsid w:val="00D324BC"/>
    <w:rsid w:val="00D33EF5"/>
    <w:rsid w:val="00D341A0"/>
    <w:rsid w:val="00D3467D"/>
    <w:rsid w:val="00D352F6"/>
    <w:rsid w:val="00D36E71"/>
    <w:rsid w:val="00D37053"/>
    <w:rsid w:val="00D374CE"/>
    <w:rsid w:val="00D3771F"/>
    <w:rsid w:val="00D37D87"/>
    <w:rsid w:val="00D37E46"/>
    <w:rsid w:val="00D40B33"/>
    <w:rsid w:val="00D4102D"/>
    <w:rsid w:val="00D41628"/>
    <w:rsid w:val="00D417B1"/>
    <w:rsid w:val="00D41A3F"/>
    <w:rsid w:val="00D42335"/>
    <w:rsid w:val="00D4318F"/>
    <w:rsid w:val="00D434F3"/>
    <w:rsid w:val="00D438BF"/>
    <w:rsid w:val="00D440F8"/>
    <w:rsid w:val="00D4526B"/>
    <w:rsid w:val="00D47486"/>
    <w:rsid w:val="00D47DFC"/>
    <w:rsid w:val="00D47E37"/>
    <w:rsid w:val="00D5019F"/>
    <w:rsid w:val="00D50E90"/>
    <w:rsid w:val="00D5198F"/>
    <w:rsid w:val="00D5274F"/>
    <w:rsid w:val="00D53014"/>
    <w:rsid w:val="00D532C3"/>
    <w:rsid w:val="00D53494"/>
    <w:rsid w:val="00D53636"/>
    <w:rsid w:val="00D5425F"/>
    <w:rsid w:val="00D54352"/>
    <w:rsid w:val="00D546FF"/>
    <w:rsid w:val="00D54E3E"/>
    <w:rsid w:val="00D55085"/>
    <w:rsid w:val="00D551ED"/>
    <w:rsid w:val="00D55AD5"/>
    <w:rsid w:val="00D55DC1"/>
    <w:rsid w:val="00D576CA"/>
    <w:rsid w:val="00D57FA3"/>
    <w:rsid w:val="00D61AF5"/>
    <w:rsid w:val="00D61E32"/>
    <w:rsid w:val="00D62095"/>
    <w:rsid w:val="00D63D1A"/>
    <w:rsid w:val="00D64B69"/>
    <w:rsid w:val="00D652B5"/>
    <w:rsid w:val="00D65966"/>
    <w:rsid w:val="00D65C07"/>
    <w:rsid w:val="00D66499"/>
    <w:rsid w:val="00D708B0"/>
    <w:rsid w:val="00D713FD"/>
    <w:rsid w:val="00D7149A"/>
    <w:rsid w:val="00D72120"/>
    <w:rsid w:val="00D721C5"/>
    <w:rsid w:val="00D722DE"/>
    <w:rsid w:val="00D72B06"/>
    <w:rsid w:val="00D733FA"/>
    <w:rsid w:val="00D73412"/>
    <w:rsid w:val="00D73975"/>
    <w:rsid w:val="00D74C2F"/>
    <w:rsid w:val="00D753C0"/>
    <w:rsid w:val="00D75620"/>
    <w:rsid w:val="00D75632"/>
    <w:rsid w:val="00D75BA0"/>
    <w:rsid w:val="00D77B1D"/>
    <w:rsid w:val="00D800BC"/>
    <w:rsid w:val="00D8021F"/>
    <w:rsid w:val="00D80383"/>
    <w:rsid w:val="00D80BDA"/>
    <w:rsid w:val="00D823C6"/>
    <w:rsid w:val="00D83480"/>
    <w:rsid w:val="00D83497"/>
    <w:rsid w:val="00D84E2F"/>
    <w:rsid w:val="00D85D70"/>
    <w:rsid w:val="00D871CE"/>
    <w:rsid w:val="00D87270"/>
    <w:rsid w:val="00D91078"/>
    <w:rsid w:val="00D9196D"/>
    <w:rsid w:val="00D92982"/>
    <w:rsid w:val="00D9537D"/>
    <w:rsid w:val="00D95A1E"/>
    <w:rsid w:val="00D9613D"/>
    <w:rsid w:val="00D96586"/>
    <w:rsid w:val="00D977E9"/>
    <w:rsid w:val="00D97B8A"/>
    <w:rsid w:val="00DA1E71"/>
    <w:rsid w:val="00DA2A4E"/>
    <w:rsid w:val="00DA2D31"/>
    <w:rsid w:val="00DA305E"/>
    <w:rsid w:val="00DA41E9"/>
    <w:rsid w:val="00DA4E27"/>
    <w:rsid w:val="00DA5417"/>
    <w:rsid w:val="00DA56E8"/>
    <w:rsid w:val="00DA5B30"/>
    <w:rsid w:val="00DA6066"/>
    <w:rsid w:val="00DA6990"/>
    <w:rsid w:val="00DA70FE"/>
    <w:rsid w:val="00DA716E"/>
    <w:rsid w:val="00DB19A3"/>
    <w:rsid w:val="00DB27F9"/>
    <w:rsid w:val="00DB377D"/>
    <w:rsid w:val="00DB50C5"/>
    <w:rsid w:val="00DB59AD"/>
    <w:rsid w:val="00DB6054"/>
    <w:rsid w:val="00DB6E10"/>
    <w:rsid w:val="00DB6FD5"/>
    <w:rsid w:val="00DC0BB6"/>
    <w:rsid w:val="00DC2D36"/>
    <w:rsid w:val="00DC3D86"/>
    <w:rsid w:val="00DC4720"/>
    <w:rsid w:val="00DC53EF"/>
    <w:rsid w:val="00DC5FB3"/>
    <w:rsid w:val="00DC6129"/>
    <w:rsid w:val="00DC631A"/>
    <w:rsid w:val="00DC6DC7"/>
    <w:rsid w:val="00DD017F"/>
    <w:rsid w:val="00DD126B"/>
    <w:rsid w:val="00DD1AE7"/>
    <w:rsid w:val="00DD3166"/>
    <w:rsid w:val="00DD3A6E"/>
    <w:rsid w:val="00DD426E"/>
    <w:rsid w:val="00DD6064"/>
    <w:rsid w:val="00DD698D"/>
    <w:rsid w:val="00DD7666"/>
    <w:rsid w:val="00DD781B"/>
    <w:rsid w:val="00DD7E75"/>
    <w:rsid w:val="00DE11C9"/>
    <w:rsid w:val="00DE1E69"/>
    <w:rsid w:val="00DE23DC"/>
    <w:rsid w:val="00DE3510"/>
    <w:rsid w:val="00DE46EE"/>
    <w:rsid w:val="00DE48BD"/>
    <w:rsid w:val="00DE4DD6"/>
    <w:rsid w:val="00DE5608"/>
    <w:rsid w:val="00DE58D0"/>
    <w:rsid w:val="00DE602F"/>
    <w:rsid w:val="00DE654F"/>
    <w:rsid w:val="00DE6BFB"/>
    <w:rsid w:val="00DF0054"/>
    <w:rsid w:val="00DF0280"/>
    <w:rsid w:val="00DF1016"/>
    <w:rsid w:val="00DF10A0"/>
    <w:rsid w:val="00DF15E0"/>
    <w:rsid w:val="00DF1A70"/>
    <w:rsid w:val="00DF2DFD"/>
    <w:rsid w:val="00DF32AC"/>
    <w:rsid w:val="00DF37A0"/>
    <w:rsid w:val="00DF507A"/>
    <w:rsid w:val="00DF5CEF"/>
    <w:rsid w:val="00DF655C"/>
    <w:rsid w:val="00DF6BF5"/>
    <w:rsid w:val="00DF6C7A"/>
    <w:rsid w:val="00DF7DB1"/>
    <w:rsid w:val="00DF7F58"/>
    <w:rsid w:val="00E013F8"/>
    <w:rsid w:val="00E01FF1"/>
    <w:rsid w:val="00E0203C"/>
    <w:rsid w:val="00E022FC"/>
    <w:rsid w:val="00E04BB2"/>
    <w:rsid w:val="00E05500"/>
    <w:rsid w:val="00E060FC"/>
    <w:rsid w:val="00E07799"/>
    <w:rsid w:val="00E10E81"/>
    <w:rsid w:val="00E110E7"/>
    <w:rsid w:val="00E11B20"/>
    <w:rsid w:val="00E12763"/>
    <w:rsid w:val="00E128BD"/>
    <w:rsid w:val="00E12923"/>
    <w:rsid w:val="00E12924"/>
    <w:rsid w:val="00E140BD"/>
    <w:rsid w:val="00E14C1C"/>
    <w:rsid w:val="00E151C0"/>
    <w:rsid w:val="00E15432"/>
    <w:rsid w:val="00E158A7"/>
    <w:rsid w:val="00E158E4"/>
    <w:rsid w:val="00E17A3B"/>
    <w:rsid w:val="00E17C0D"/>
    <w:rsid w:val="00E17CA0"/>
    <w:rsid w:val="00E17FA2"/>
    <w:rsid w:val="00E20025"/>
    <w:rsid w:val="00E2063D"/>
    <w:rsid w:val="00E21520"/>
    <w:rsid w:val="00E21DD4"/>
    <w:rsid w:val="00E23A38"/>
    <w:rsid w:val="00E23CD9"/>
    <w:rsid w:val="00E240D8"/>
    <w:rsid w:val="00E25DE2"/>
    <w:rsid w:val="00E271A1"/>
    <w:rsid w:val="00E27883"/>
    <w:rsid w:val="00E303AE"/>
    <w:rsid w:val="00E30B5A"/>
    <w:rsid w:val="00E310B0"/>
    <w:rsid w:val="00E3123D"/>
    <w:rsid w:val="00E31461"/>
    <w:rsid w:val="00E31D43"/>
    <w:rsid w:val="00E31F8C"/>
    <w:rsid w:val="00E3224A"/>
    <w:rsid w:val="00E32608"/>
    <w:rsid w:val="00E32B8E"/>
    <w:rsid w:val="00E3370E"/>
    <w:rsid w:val="00E34B6E"/>
    <w:rsid w:val="00E364CC"/>
    <w:rsid w:val="00E3723A"/>
    <w:rsid w:val="00E37860"/>
    <w:rsid w:val="00E40640"/>
    <w:rsid w:val="00E410E5"/>
    <w:rsid w:val="00E416BE"/>
    <w:rsid w:val="00E417CB"/>
    <w:rsid w:val="00E419BA"/>
    <w:rsid w:val="00E41B61"/>
    <w:rsid w:val="00E421D0"/>
    <w:rsid w:val="00E422F7"/>
    <w:rsid w:val="00E4266E"/>
    <w:rsid w:val="00E427F9"/>
    <w:rsid w:val="00E43595"/>
    <w:rsid w:val="00E446F1"/>
    <w:rsid w:val="00E44802"/>
    <w:rsid w:val="00E4545A"/>
    <w:rsid w:val="00E46886"/>
    <w:rsid w:val="00E47AEF"/>
    <w:rsid w:val="00E512D9"/>
    <w:rsid w:val="00E517C3"/>
    <w:rsid w:val="00E5219A"/>
    <w:rsid w:val="00E52EB2"/>
    <w:rsid w:val="00E53B75"/>
    <w:rsid w:val="00E5410D"/>
    <w:rsid w:val="00E543D1"/>
    <w:rsid w:val="00E54E3B"/>
    <w:rsid w:val="00E55BAF"/>
    <w:rsid w:val="00E55C28"/>
    <w:rsid w:val="00E5616D"/>
    <w:rsid w:val="00E570AD"/>
    <w:rsid w:val="00E57565"/>
    <w:rsid w:val="00E579A7"/>
    <w:rsid w:val="00E6014B"/>
    <w:rsid w:val="00E61A10"/>
    <w:rsid w:val="00E61B94"/>
    <w:rsid w:val="00E622FB"/>
    <w:rsid w:val="00E62374"/>
    <w:rsid w:val="00E629CA"/>
    <w:rsid w:val="00E63838"/>
    <w:rsid w:val="00E64434"/>
    <w:rsid w:val="00E6485E"/>
    <w:rsid w:val="00E64D8B"/>
    <w:rsid w:val="00E65502"/>
    <w:rsid w:val="00E66A77"/>
    <w:rsid w:val="00E66A97"/>
    <w:rsid w:val="00E67217"/>
    <w:rsid w:val="00E67C51"/>
    <w:rsid w:val="00E67E5D"/>
    <w:rsid w:val="00E703CA"/>
    <w:rsid w:val="00E71515"/>
    <w:rsid w:val="00E71A10"/>
    <w:rsid w:val="00E71B86"/>
    <w:rsid w:val="00E72EFC"/>
    <w:rsid w:val="00E749C9"/>
    <w:rsid w:val="00E758EC"/>
    <w:rsid w:val="00E75B4D"/>
    <w:rsid w:val="00E76421"/>
    <w:rsid w:val="00E7776E"/>
    <w:rsid w:val="00E77CE1"/>
    <w:rsid w:val="00E80928"/>
    <w:rsid w:val="00E8234C"/>
    <w:rsid w:val="00E823A5"/>
    <w:rsid w:val="00E824BF"/>
    <w:rsid w:val="00E82FA4"/>
    <w:rsid w:val="00E83542"/>
    <w:rsid w:val="00E8360C"/>
    <w:rsid w:val="00E83B48"/>
    <w:rsid w:val="00E8504A"/>
    <w:rsid w:val="00E851D4"/>
    <w:rsid w:val="00E85443"/>
    <w:rsid w:val="00E85928"/>
    <w:rsid w:val="00E870F5"/>
    <w:rsid w:val="00E8723F"/>
    <w:rsid w:val="00E87822"/>
    <w:rsid w:val="00E87A9B"/>
    <w:rsid w:val="00E87D7F"/>
    <w:rsid w:val="00E90395"/>
    <w:rsid w:val="00E90719"/>
    <w:rsid w:val="00E90D76"/>
    <w:rsid w:val="00E90E49"/>
    <w:rsid w:val="00E917F9"/>
    <w:rsid w:val="00E918EB"/>
    <w:rsid w:val="00E91F03"/>
    <w:rsid w:val="00E92273"/>
    <w:rsid w:val="00E9291C"/>
    <w:rsid w:val="00E92A55"/>
    <w:rsid w:val="00E92D1C"/>
    <w:rsid w:val="00E938CE"/>
    <w:rsid w:val="00E93D7F"/>
    <w:rsid w:val="00E93FFE"/>
    <w:rsid w:val="00E94D13"/>
    <w:rsid w:val="00E94F8A"/>
    <w:rsid w:val="00E950ED"/>
    <w:rsid w:val="00E96A1D"/>
    <w:rsid w:val="00E96F7B"/>
    <w:rsid w:val="00E9708E"/>
    <w:rsid w:val="00EA0829"/>
    <w:rsid w:val="00EA1C83"/>
    <w:rsid w:val="00EA1F15"/>
    <w:rsid w:val="00EA2847"/>
    <w:rsid w:val="00EA2949"/>
    <w:rsid w:val="00EA29CF"/>
    <w:rsid w:val="00EA2B3C"/>
    <w:rsid w:val="00EA3ABE"/>
    <w:rsid w:val="00EA438B"/>
    <w:rsid w:val="00EA4A0E"/>
    <w:rsid w:val="00EA5283"/>
    <w:rsid w:val="00EA5461"/>
    <w:rsid w:val="00EA580E"/>
    <w:rsid w:val="00EA64B0"/>
    <w:rsid w:val="00EA6B68"/>
    <w:rsid w:val="00EA745A"/>
    <w:rsid w:val="00EA7A41"/>
    <w:rsid w:val="00EB0523"/>
    <w:rsid w:val="00EB077B"/>
    <w:rsid w:val="00EB21CF"/>
    <w:rsid w:val="00EB235D"/>
    <w:rsid w:val="00EB325F"/>
    <w:rsid w:val="00EB3D70"/>
    <w:rsid w:val="00EB41B5"/>
    <w:rsid w:val="00EB465F"/>
    <w:rsid w:val="00EB4C35"/>
    <w:rsid w:val="00EB4EA2"/>
    <w:rsid w:val="00EB5B44"/>
    <w:rsid w:val="00EB7237"/>
    <w:rsid w:val="00EB7B69"/>
    <w:rsid w:val="00EC04F9"/>
    <w:rsid w:val="00EC168A"/>
    <w:rsid w:val="00EC1DF7"/>
    <w:rsid w:val="00EC27C6"/>
    <w:rsid w:val="00EC39C8"/>
    <w:rsid w:val="00EC3D1F"/>
    <w:rsid w:val="00EC4207"/>
    <w:rsid w:val="00EC42F0"/>
    <w:rsid w:val="00EC4696"/>
    <w:rsid w:val="00EC5653"/>
    <w:rsid w:val="00EC5A8C"/>
    <w:rsid w:val="00EC5D24"/>
    <w:rsid w:val="00EC60AE"/>
    <w:rsid w:val="00EC71CE"/>
    <w:rsid w:val="00EC7858"/>
    <w:rsid w:val="00ED1006"/>
    <w:rsid w:val="00ED2A60"/>
    <w:rsid w:val="00ED454D"/>
    <w:rsid w:val="00ED4AFA"/>
    <w:rsid w:val="00ED635F"/>
    <w:rsid w:val="00ED6BD6"/>
    <w:rsid w:val="00ED6E55"/>
    <w:rsid w:val="00ED78C9"/>
    <w:rsid w:val="00EE08C4"/>
    <w:rsid w:val="00EE1F98"/>
    <w:rsid w:val="00EE28F5"/>
    <w:rsid w:val="00EE35AB"/>
    <w:rsid w:val="00EE6B5A"/>
    <w:rsid w:val="00EE7809"/>
    <w:rsid w:val="00EF00FF"/>
    <w:rsid w:val="00EF18FE"/>
    <w:rsid w:val="00EF2981"/>
    <w:rsid w:val="00EF3AD5"/>
    <w:rsid w:val="00EF3D20"/>
    <w:rsid w:val="00EF53CD"/>
    <w:rsid w:val="00EF5787"/>
    <w:rsid w:val="00EF60D0"/>
    <w:rsid w:val="00EF7C03"/>
    <w:rsid w:val="00F00459"/>
    <w:rsid w:val="00F00A11"/>
    <w:rsid w:val="00F01A5F"/>
    <w:rsid w:val="00F01AA2"/>
    <w:rsid w:val="00F0404A"/>
    <w:rsid w:val="00F041D8"/>
    <w:rsid w:val="00F04A03"/>
    <w:rsid w:val="00F04AF7"/>
    <w:rsid w:val="00F04D4B"/>
    <w:rsid w:val="00F0528D"/>
    <w:rsid w:val="00F05A55"/>
    <w:rsid w:val="00F0617C"/>
    <w:rsid w:val="00F061DF"/>
    <w:rsid w:val="00F06C67"/>
    <w:rsid w:val="00F06CB0"/>
    <w:rsid w:val="00F06DFD"/>
    <w:rsid w:val="00F071D1"/>
    <w:rsid w:val="00F07533"/>
    <w:rsid w:val="00F10336"/>
    <w:rsid w:val="00F10629"/>
    <w:rsid w:val="00F10CC8"/>
    <w:rsid w:val="00F110AC"/>
    <w:rsid w:val="00F11372"/>
    <w:rsid w:val="00F118C9"/>
    <w:rsid w:val="00F11C86"/>
    <w:rsid w:val="00F12093"/>
    <w:rsid w:val="00F13364"/>
    <w:rsid w:val="00F15491"/>
    <w:rsid w:val="00F15FA5"/>
    <w:rsid w:val="00F163C6"/>
    <w:rsid w:val="00F1664B"/>
    <w:rsid w:val="00F168FA"/>
    <w:rsid w:val="00F16A6F"/>
    <w:rsid w:val="00F16F27"/>
    <w:rsid w:val="00F170F7"/>
    <w:rsid w:val="00F1733E"/>
    <w:rsid w:val="00F209B7"/>
    <w:rsid w:val="00F21135"/>
    <w:rsid w:val="00F21C5E"/>
    <w:rsid w:val="00F23D23"/>
    <w:rsid w:val="00F243D8"/>
    <w:rsid w:val="00F243E4"/>
    <w:rsid w:val="00F26E23"/>
    <w:rsid w:val="00F276AD"/>
    <w:rsid w:val="00F27994"/>
    <w:rsid w:val="00F27FAF"/>
    <w:rsid w:val="00F30648"/>
    <w:rsid w:val="00F30828"/>
    <w:rsid w:val="00F313D6"/>
    <w:rsid w:val="00F32194"/>
    <w:rsid w:val="00F33417"/>
    <w:rsid w:val="00F3387A"/>
    <w:rsid w:val="00F34480"/>
    <w:rsid w:val="00F34B14"/>
    <w:rsid w:val="00F351B8"/>
    <w:rsid w:val="00F35D41"/>
    <w:rsid w:val="00F36E1A"/>
    <w:rsid w:val="00F376AF"/>
    <w:rsid w:val="00F3773E"/>
    <w:rsid w:val="00F37F9E"/>
    <w:rsid w:val="00F411BE"/>
    <w:rsid w:val="00F413CC"/>
    <w:rsid w:val="00F434C6"/>
    <w:rsid w:val="00F43F65"/>
    <w:rsid w:val="00F457DA"/>
    <w:rsid w:val="00F46FE9"/>
    <w:rsid w:val="00F4766C"/>
    <w:rsid w:val="00F477F2"/>
    <w:rsid w:val="00F507D1"/>
    <w:rsid w:val="00F50984"/>
    <w:rsid w:val="00F5103C"/>
    <w:rsid w:val="00F514A1"/>
    <w:rsid w:val="00F517C5"/>
    <w:rsid w:val="00F519CE"/>
    <w:rsid w:val="00F51ADA"/>
    <w:rsid w:val="00F527D0"/>
    <w:rsid w:val="00F528D3"/>
    <w:rsid w:val="00F53352"/>
    <w:rsid w:val="00F537A8"/>
    <w:rsid w:val="00F53BC8"/>
    <w:rsid w:val="00F54253"/>
    <w:rsid w:val="00F5450F"/>
    <w:rsid w:val="00F54D17"/>
    <w:rsid w:val="00F54DFB"/>
    <w:rsid w:val="00F570BF"/>
    <w:rsid w:val="00F57485"/>
    <w:rsid w:val="00F5768B"/>
    <w:rsid w:val="00F57752"/>
    <w:rsid w:val="00F607C5"/>
    <w:rsid w:val="00F60DEA"/>
    <w:rsid w:val="00F62EC3"/>
    <w:rsid w:val="00F6302A"/>
    <w:rsid w:val="00F63838"/>
    <w:rsid w:val="00F643D1"/>
    <w:rsid w:val="00F64C2B"/>
    <w:rsid w:val="00F64DC0"/>
    <w:rsid w:val="00F651BE"/>
    <w:rsid w:val="00F65F27"/>
    <w:rsid w:val="00F67E37"/>
    <w:rsid w:val="00F67F53"/>
    <w:rsid w:val="00F70104"/>
    <w:rsid w:val="00F703BE"/>
    <w:rsid w:val="00F71F69"/>
    <w:rsid w:val="00F72B72"/>
    <w:rsid w:val="00F745E4"/>
    <w:rsid w:val="00F74BB9"/>
    <w:rsid w:val="00F75582"/>
    <w:rsid w:val="00F755A8"/>
    <w:rsid w:val="00F75A12"/>
    <w:rsid w:val="00F76EFA"/>
    <w:rsid w:val="00F800BF"/>
    <w:rsid w:val="00F804BE"/>
    <w:rsid w:val="00F817CE"/>
    <w:rsid w:val="00F81DA0"/>
    <w:rsid w:val="00F82FBC"/>
    <w:rsid w:val="00F8345A"/>
    <w:rsid w:val="00F8456C"/>
    <w:rsid w:val="00F859D8"/>
    <w:rsid w:val="00F85F8F"/>
    <w:rsid w:val="00F86516"/>
    <w:rsid w:val="00F868F5"/>
    <w:rsid w:val="00F872AD"/>
    <w:rsid w:val="00F874F0"/>
    <w:rsid w:val="00F87A58"/>
    <w:rsid w:val="00F87F23"/>
    <w:rsid w:val="00F90344"/>
    <w:rsid w:val="00F9056A"/>
    <w:rsid w:val="00F90F8D"/>
    <w:rsid w:val="00F918FA"/>
    <w:rsid w:val="00F91ADD"/>
    <w:rsid w:val="00F91C3C"/>
    <w:rsid w:val="00F92782"/>
    <w:rsid w:val="00F9378A"/>
    <w:rsid w:val="00F93AA9"/>
    <w:rsid w:val="00F96985"/>
    <w:rsid w:val="00F97838"/>
    <w:rsid w:val="00FA070D"/>
    <w:rsid w:val="00FA20F7"/>
    <w:rsid w:val="00FA2205"/>
    <w:rsid w:val="00FA22F2"/>
    <w:rsid w:val="00FA22F8"/>
    <w:rsid w:val="00FA2BB3"/>
    <w:rsid w:val="00FA4908"/>
    <w:rsid w:val="00FA55BB"/>
    <w:rsid w:val="00FA6E5B"/>
    <w:rsid w:val="00FA7109"/>
    <w:rsid w:val="00FA7755"/>
    <w:rsid w:val="00FA7F00"/>
    <w:rsid w:val="00FB12E4"/>
    <w:rsid w:val="00FB1640"/>
    <w:rsid w:val="00FB1B76"/>
    <w:rsid w:val="00FB2011"/>
    <w:rsid w:val="00FB3344"/>
    <w:rsid w:val="00FB3775"/>
    <w:rsid w:val="00FB413D"/>
    <w:rsid w:val="00FB4A74"/>
    <w:rsid w:val="00FB4C80"/>
    <w:rsid w:val="00FB5944"/>
    <w:rsid w:val="00FB5AE1"/>
    <w:rsid w:val="00FB6087"/>
    <w:rsid w:val="00FB6BA8"/>
    <w:rsid w:val="00FB7389"/>
    <w:rsid w:val="00FC186B"/>
    <w:rsid w:val="00FC1DCB"/>
    <w:rsid w:val="00FC2019"/>
    <w:rsid w:val="00FC2E17"/>
    <w:rsid w:val="00FC4002"/>
    <w:rsid w:val="00FC5A27"/>
    <w:rsid w:val="00FC5DE8"/>
    <w:rsid w:val="00FC5E13"/>
    <w:rsid w:val="00FC6D90"/>
    <w:rsid w:val="00FC7429"/>
    <w:rsid w:val="00FD07F6"/>
    <w:rsid w:val="00FD131C"/>
    <w:rsid w:val="00FD1EC8"/>
    <w:rsid w:val="00FD3AC5"/>
    <w:rsid w:val="00FD3B87"/>
    <w:rsid w:val="00FD4578"/>
    <w:rsid w:val="00FD47ED"/>
    <w:rsid w:val="00FD710F"/>
    <w:rsid w:val="00FD74DB"/>
    <w:rsid w:val="00FD75E6"/>
    <w:rsid w:val="00FD7660"/>
    <w:rsid w:val="00FD7894"/>
    <w:rsid w:val="00FD7BE1"/>
    <w:rsid w:val="00FE0655"/>
    <w:rsid w:val="00FE0B7F"/>
    <w:rsid w:val="00FE1388"/>
    <w:rsid w:val="00FE2365"/>
    <w:rsid w:val="00FE32C1"/>
    <w:rsid w:val="00FE37D0"/>
    <w:rsid w:val="00FE4C7B"/>
    <w:rsid w:val="00FE4D7E"/>
    <w:rsid w:val="00FE5659"/>
    <w:rsid w:val="00FE57B9"/>
    <w:rsid w:val="00FE5F6A"/>
    <w:rsid w:val="00FE67E0"/>
    <w:rsid w:val="00FE6B82"/>
    <w:rsid w:val="00FE7336"/>
    <w:rsid w:val="00FE787C"/>
    <w:rsid w:val="00FF07B8"/>
    <w:rsid w:val="00FF0AFB"/>
    <w:rsid w:val="00FF10FD"/>
    <w:rsid w:val="00FF1F6E"/>
    <w:rsid w:val="00FF302A"/>
    <w:rsid w:val="00FF37CE"/>
    <w:rsid w:val="00FF3BB8"/>
    <w:rsid w:val="00FF45A5"/>
    <w:rsid w:val="00FF48A3"/>
    <w:rsid w:val="00FF4955"/>
    <w:rsid w:val="00FF4CD9"/>
    <w:rsid w:val="00FF4F60"/>
    <w:rsid w:val="00FF5673"/>
    <w:rsid w:val="00FF587A"/>
    <w:rsid w:val="00FF5C91"/>
    <w:rsid w:val="00FF77E2"/>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5EE9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E46EE"/>
    <w:pPr>
      <w:spacing w:after="160" w:line="259" w:lineRule="auto"/>
    </w:pPr>
    <w:rPr>
      <w:rFonts w:asciiTheme="minorHAnsi" w:eastAsiaTheme="minorHAnsi" w:hAnsiTheme="minorHAnsi" w:cstheme="minorBidi"/>
      <w:sz w:val="22"/>
      <w:szCs w:val="22"/>
      <w:lang w:val="en-US"/>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rsid w:val="00DE46E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E46EE"/>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uiPriority w:val="35"/>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uiPriority w:val="99"/>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085B52"/>
    <w:rPr>
      <w:rFonts w:ascii="Arial" w:hAnsi="Arial"/>
      <w:sz w:val="36"/>
      <w:szCs w:val="36"/>
      <w:lang w:val="en-GB" w:eastAsia="zh-CN" w:bidi="ar-SA"/>
    </w:rPr>
  </w:style>
  <w:style w:type="paragraph" w:customStyle="1" w:styleId="TH">
    <w:name w:val="TH"/>
    <w:basedOn w:val="Normal"/>
    <w:link w:val="THChar"/>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spacing w:after="0"/>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rsid w:val="001B36D6"/>
    <w:pPr>
      <w:keepNext/>
      <w:keepLines/>
      <w:spacing w:after="0"/>
      <w:jc w:val="center"/>
    </w:pPr>
    <w:rPr>
      <w:rFonts w:ascii="Arial" w:eastAsia="Times New Roman" w:hAnsi="Arial"/>
      <w:b/>
      <w:sz w:val="18"/>
    </w:rPr>
  </w:style>
  <w:style w:type="paragraph" w:customStyle="1" w:styleId="TAN">
    <w:name w:val="TAN"/>
    <w:basedOn w:val="TAL"/>
    <w:rsid w:val="00F755A8"/>
    <w:pPr>
      <w:ind w:left="851" w:hanging="851"/>
    </w:pPr>
  </w:style>
  <w:style w:type="paragraph" w:customStyle="1" w:styleId="B1">
    <w:name w:val="B1"/>
    <w:basedOn w:val="List"/>
    <w:link w:val="B1Char1"/>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spacing w:after="180"/>
    </w:pPr>
    <w:rPr>
      <w:rFonts w:ascii="CG Times (WN)" w:hAnsi="CG Times (WN)"/>
      <w:sz w:val="20"/>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rFonts w:eastAsia="Times New Roman"/>
      <w:sz w:val="20"/>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spacing w:before="100" w:beforeAutospacing="1" w:after="100" w:afterAutospacing="1"/>
    </w:pPr>
    <w:rPr>
      <w:rFonts w:eastAsia="Times New Roman"/>
      <w:sz w:val="24"/>
      <w:szCs w:val="24"/>
    </w:rPr>
  </w:style>
  <w:style w:type="character" w:styleId="Strong">
    <w:name w:val="Strong"/>
    <w:qFormat/>
    <w:rsid w:val="005716E3"/>
    <w:rPr>
      <w:b/>
      <w:bCs/>
    </w:rPr>
  </w:style>
  <w:style w:type="paragraph" w:customStyle="1" w:styleId="tal0">
    <w:name w:val="tal"/>
    <w:basedOn w:val="Normal"/>
    <w:rsid w:val="005716E3"/>
    <w:pPr>
      <w:spacing w:before="100" w:beforeAutospacing="1" w:after="100" w:afterAutospacing="1"/>
    </w:pPr>
    <w:rPr>
      <w:rFonts w:eastAsia="Times New Roman"/>
      <w:sz w:val="24"/>
      <w:szCs w:val="24"/>
    </w:rPr>
  </w:style>
  <w:style w:type="paragraph" w:styleId="NormalWeb">
    <w:name w:val="Normal (Web)"/>
    <w:basedOn w:val="Normal"/>
    <w:uiPriority w:val="99"/>
    <w:rsid w:val="00045735"/>
    <w:pPr>
      <w:spacing w:before="100" w:beforeAutospacing="1" w:after="100" w:afterAutospacing="1"/>
    </w:pPr>
    <w:rPr>
      <w:rFonts w:eastAsia="Times New Roman"/>
      <w:sz w:val="24"/>
      <w:szCs w:val="24"/>
    </w:rPr>
  </w:style>
  <w:style w:type="character" w:customStyle="1" w:styleId="Heading2Char">
    <w:name w:val="Heading 2 Char"/>
    <w:aliases w:val="H2 Char1,h2 Char1,Head2A Char,2 Char,UNDERRUBRIK 1-2 Char,DO NOT USE_h2 Char,h21 Char,H2 Char Char,h2 Char Char,标题 2 Char"/>
    <w:link w:val="Heading2"/>
    <w:rsid w:val="00C35D71"/>
    <w:rPr>
      <w:rFonts w:ascii="Arial" w:hAnsi="Arial" w:cs="Arial"/>
      <w:sz w:val="32"/>
      <w:szCs w:val="32"/>
      <w:lang w:val="en-GB" w:eastAsia="zh-CN"/>
    </w:rPr>
  </w:style>
  <w:style w:type="paragraph" w:styleId="ListParagraph">
    <w:name w:val="List Paragraph"/>
    <w:basedOn w:val="Normal"/>
    <w:uiPriority w:val="34"/>
    <w:qFormat/>
    <w:rsid w:val="00864588"/>
    <w:pPr>
      <w:spacing w:after="0"/>
      <w:ind w:left="720"/>
    </w:pPr>
    <w:rPr>
      <w:rFonts w:ascii="Calibri" w:eastAsia="Calibri" w:hAnsi="Calibri"/>
    </w:rPr>
  </w:style>
  <w:style w:type="table" w:styleId="TableGrid">
    <w:name w:val="Table Grid"/>
    <w:basedOn w:val="TableNormal"/>
    <w:uiPriority w:val="5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spacing w:before="40" w:after="0"/>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spacing w:after="0"/>
      <w:ind w:left="1622" w:hanging="363"/>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spacing w:before="100" w:beforeAutospacing="1" w:after="100" w:afterAutospacing="1"/>
    </w:pPr>
    <w:rPr>
      <w:rFonts w:eastAsia="Times New Roman"/>
      <w:sz w:val="24"/>
      <w:szCs w:val="24"/>
      <w:lang w:val="sv-SE" w:eastAsia="sv-SE"/>
    </w:rPr>
  </w:style>
  <w:style w:type="paragraph" w:customStyle="1" w:styleId="ecxmsolistparagraph">
    <w:name w:val="ecxmsolistparagraph"/>
    <w:basedOn w:val="Normal"/>
    <w:rsid w:val="004345C8"/>
    <w:pPr>
      <w:spacing w:before="100" w:beforeAutospacing="1" w:after="100" w:afterAutospacing="1"/>
    </w:pPr>
    <w:rPr>
      <w:rFonts w:eastAsia="Times New Roman"/>
      <w:sz w:val="24"/>
      <w:szCs w:val="24"/>
      <w:lang w:val="sv-SE" w:eastAsia="sv-SE"/>
    </w:rPr>
  </w:style>
  <w:style w:type="character" w:customStyle="1" w:styleId="TAHCar">
    <w:name w:val="TAH Car"/>
    <w:link w:val="TAH"/>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spacing w:after="0"/>
      <w:contextualSpacing/>
    </w:pPr>
    <w:rPr>
      <w:rFonts w:ascii="Calibri Light" w:eastAsia="Times New Roman" w:hAnsi="Calibri Light"/>
      <w:spacing w:val="-10"/>
      <w:kern w:val="28"/>
      <w:sz w:val="56"/>
      <w:szCs w:val="56"/>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spacing w:after="0"/>
      <w:contextualSpacing/>
    </w:pPr>
    <w:rPr>
      <w:rFonts w:ascii="Calibri Light" w:eastAsia="Times New Roman" w:hAnsi="Calibri Light"/>
      <w:spacing w:val="-10"/>
      <w:kern w:val="28"/>
      <w:sz w:val="56"/>
      <w:szCs w:val="56"/>
      <w:lang w:val="en-CA"/>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paragraph" w:customStyle="1" w:styleId="LGTdoc">
    <w:name w:val="LGTdoc_본문"/>
    <w:basedOn w:val="Normal"/>
    <w:rsid w:val="00310CF0"/>
    <w:pPr>
      <w:widowControl w:val="0"/>
      <w:autoSpaceDE w:val="0"/>
      <w:autoSpaceDN w:val="0"/>
      <w:adjustRightInd w:val="0"/>
      <w:snapToGrid w:val="0"/>
      <w:spacing w:afterLines="50" w:after="0" w:line="264" w:lineRule="auto"/>
      <w:jc w:val="both"/>
    </w:pPr>
    <w:rPr>
      <w:rFonts w:ascii="Times New Roman" w:eastAsia="Batang" w:hAnsi="Times New Roman" w:cs="Times New Roman"/>
      <w:kern w:val="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679304921">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EBDB2A-BEE7-460E-BF01-8A0380F1A3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1313</Words>
  <Characters>7485</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8781</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2016-04-01T20:55:00Z</dcterms:created>
  <dcterms:modified xsi:type="dcterms:W3CDTF">2016-08-12T20:01:00Z</dcterms:modified>
  <cp:category/>
</cp:coreProperties>
</file>